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E7" w:rsidRDefault="004D5AE7" w:rsidP="005E43FD">
      <w:pPr>
        <w:jc w:val="center"/>
        <w:rPr>
          <w:rFonts w:ascii="Calibri" w:hAnsi="Calibri" w:cs="Arial"/>
          <w:sz w:val="72"/>
          <w:szCs w:val="72"/>
        </w:rPr>
      </w:pPr>
    </w:p>
    <w:p w:rsidR="00CC1102" w:rsidRDefault="00CC1102" w:rsidP="005E43FD">
      <w:pPr>
        <w:jc w:val="center"/>
        <w:rPr>
          <w:rFonts w:ascii="Calibri" w:hAnsi="Calibri" w:cs="Arial"/>
          <w:sz w:val="72"/>
          <w:szCs w:val="72"/>
        </w:rPr>
      </w:pPr>
    </w:p>
    <w:p w:rsidR="004D5AE7" w:rsidRDefault="004D5AE7" w:rsidP="005E43FD">
      <w:pPr>
        <w:jc w:val="center"/>
        <w:rPr>
          <w:rFonts w:ascii="Calibri" w:hAnsi="Calibri" w:cs="Arial"/>
          <w:sz w:val="72"/>
          <w:szCs w:val="72"/>
        </w:rPr>
      </w:pPr>
    </w:p>
    <w:p w:rsidR="00CC1102" w:rsidRDefault="00CC1102" w:rsidP="00CC1102">
      <w:pPr>
        <w:jc w:val="center"/>
        <w:rPr>
          <w:sz w:val="56"/>
          <w:szCs w:val="56"/>
        </w:rPr>
      </w:pPr>
      <w:r w:rsidRPr="00B11DEE">
        <w:rPr>
          <w:sz w:val="56"/>
          <w:szCs w:val="56"/>
        </w:rPr>
        <w:t>Ea</w:t>
      </w:r>
      <w:r>
        <w:rPr>
          <w:sz w:val="56"/>
          <w:szCs w:val="56"/>
        </w:rPr>
        <w:t xml:space="preserve">stwood Park Academy Trust </w:t>
      </w:r>
    </w:p>
    <w:p w:rsidR="00CC1102" w:rsidRDefault="00CC1102" w:rsidP="00CC1102">
      <w:pPr>
        <w:pStyle w:val="NoSpacing"/>
      </w:pPr>
    </w:p>
    <w:p w:rsidR="00CC1102" w:rsidRPr="00B11DEE" w:rsidRDefault="00CC1102" w:rsidP="00CC1102">
      <w:pPr>
        <w:pStyle w:val="NoSpacing"/>
      </w:pPr>
    </w:p>
    <w:p w:rsidR="00CC1102" w:rsidRDefault="00CC1102" w:rsidP="00CC1102">
      <w:pPr>
        <w:jc w:val="center"/>
        <w:rPr>
          <w:i/>
        </w:rPr>
      </w:pPr>
      <w:r>
        <w:rPr>
          <w:noProof/>
        </w:rPr>
        <w:drawing>
          <wp:inline distT="0" distB="0" distL="0" distR="0" wp14:anchorId="18664DD6" wp14:editId="27C4C51D">
            <wp:extent cx="198813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CC1102" w:rsidRDefault="00CC1102" w:rsidP="00CC1102">
      <w:pPr>
        <w:pStyle w:val="NoSpacing"/>
      </w:pPr>
    </w:p>
    <w:p w:rsidR="00CC1102" w:rsidRDefault="00CC1102" w:rsidP="00CC1102">
      <w:pPr>
        <w:pStyle w:val="NoSpacing"/>
      </w:pPr>
    </w:p>
    <w:p w:rsidR="00CC1102" w:rsidRPr="00B11DEE" w:rsidRDefault="00CC1102" w:rsidP="00CC1102">
      <w:pPr>
        <w:jc w:val="center"/>
        <w:rPr>
          <w:sz w:val="32"/>
          <w:szCs w:val="32"/>
        </w:rPr>
      </w:pPr>
      <w:r>
        <w:rPr>
          <w:sz w:val="32"/>
          <w:szCs w:val="32"/>
        </w:rPr>
        <w:t>Employee Code of Conduct Policy</w:t>
      </w:r>
    </w:p>
    <w:p w:rsidR="00CC1102" w:rsidRPr="003725BD" w:rsidRDefault="00CC1102" w:rsidP="00CC1102">
      <w:pPr>
        <w:pStyle w:val="NoSpacing"/>
      </w:pPr>
    </w:p>
    <w:tbl>
      <w:tblPr>
        <w:tblStyle w:val="TableGrid"/>
        <w:tblW w:w="0" w:type="auto"/>
        <w:jc w:val="center"/>
        <w:tblLook w:val="04A0" w:firstRow="1" w:lastRow="0" w:firstColumn="1" w:lastColumn="0" w:noHBand="0" w:noVBand="1"/>
      </w:tblPr>
      <w:tblGrid>
        <w:gridCol w:w="4316"/>
        <w:gridCol w:w="4314"/>
      </w:tblGrid>
      <w:tr w:rsidR="00CC1102" w:rsidRPr="009B7134" w:rsidTr="00F97D9E">
        <w:trPr>
          <w:jc w:val="center"/>
        </w:trPr>
        <w:tc>
          <w:tcPr>
            <w:tcW w:w="4428" w:type="dxa"/>
          </w:tcPr>
          <w:p w:rsidR="00CC1102" w:rsidRPr="00172010" w:rsidRDefault="00CC1102" w:rsidP="00F97D9E">
            <w:pPr>
              <w:pStyle w:val="NoSpacing"/>
            </w:pPr>
            <w:r w:rsidRPr="00172010">
              <w:t xml:space="preserve">Author’s Name: </w:t>
            </w:r>
          </w:p>
        </w:tc>
        <w:tc>
          <w:tcPr>
            <w:tcW w:w="4428" w:type="dxa"/>
          </w:tcPr>
          <w:p w:rsidR="00CC1102" w:rsidRPr="00172010" w:rsidRDefault="00CC1102" w:rsidP="00F97D9E">
            <w:pPr>
              <w:pStyle w:val="NoSpacing"/>
            </w:pPr>
            <w:r w:rsidRPr="00172010">
              <w:t>Mr. N. Houchen</w:t>
            </w:r>
          </w:p>
        </w:tc>
      </w:tr>
      <w:tr w:rsidR="00CC1102" w:rsidRPr="009B7134" w:rsidTr="00F97D9E">
        <w:trPr>
          <w:jc w:val="center"/>
        </w:trPr>
        <w:tc>
          <w:tcPr>
            <w:tcW w:w="4428" w:type="dxa"/>
          </w:tcPr>
          <w:p w:rsidR="00CC1102" w:rsidRPr="00172010" w:rsidRDefault="00CC1102" w:rsidP="00F97D9E">
            <w:pPr>
              <w:pStyle w:val="NoSpacing"/>
            </w:pPr>
            <w:r w:rsidRPr="00172010">
              <w:t>Date Reviewed</w:t>
            </w:r>
          </w:p>
        </w:tc>
        <w:tc>
          <w:tcPr>
            <w:tcW w:w="4428" w:type="dxa"/>
          </w:tcPr>
          <w:p w:rsidR="00CC1102" w:rsidRPr="00172010" w:rsidRDefault="00D529B5" w:rsidP="00F97D9E">
            <w:pPr>
              <w:pStyle w:val="NoSpacing"/>
            </w:pPr>
            <w:r>
              <w:t xml:space="preserve">June </w:t>
            </w:r>
            <w:bookmarkStart w:id="0" w:name="_GoBack"/>
            <w:bookmarkEnd w:id="0"/>
            <w:r w:rsidR="00CC1102">
              <w:t>2017</w:t>
            </w:r>
          </w:p>
        </w:tc>
      </w:tr>
      <w:tr w:rsidR="00CC1102" w:rsidRPr="009B7134" w:rsidTr="00F97D9E">
        <w:trPr>
          <w:jc w:val="center"/>
        </w:trPr>
        <w:tc>
          <w:tcPr>
            <w:tcW w:w="4428" w:type="dxa"/>
            <w:tcBorders>
              <w:bottom w:val="single" w:sz="4" w:space="0" w:color="auto"/>
            </w:tcBorders>
          </w:tcPr>
          <w:p w:rsidR="00CC1102" w:rsidRPr="00172010" w:rsidRDefault="00CC1102" w:rsidP="00F97D9E">
            <w:pPr>
              <w:pStyle w:val="NoSpacing"/>
            </w:pPr>
            <w:r>
              <w:t>Date Ratified by Trust</w:t>
            </w:r>
          </w:p>
        </w:tc>
        <w:tc>
          <w:tcPr>
            <w:tcW w:w="4428" w:type="dxa"/>
            <w:tcBorders>
              <w:bottom w:val="single" w:sz="4" w:space="0" w:color="auto"/>
            </w:tcBorders>
          </w:tcPr>
          <w:p w:rsidR="00CC1102" w:rsidRPr="00172010" w:rsidRDefault="00CC1102" w:rsidP="00F97D9E">
            <w:pPr>
              <w:pStyle w:val="NoSpacing"/>
            </w:pPr>
          </w:p>
        </w:tc>
      </w:tr>
      <w:tr w:rsidR="00CC1102" w:rsidRPr="009B7134" w:rsidTr="00F97D9E">
        <w:trPr>
          <w:jc w:val="center"/>
        </w:trPr>
        <w:tc>
          <w:tcPr>
            <w:tcW w:w="4428" w:type="dxa"/>
            <w:shd w:val="pct12" w:color="auto" w:fill="auto"/>
          </w:tcPr>
          <w:p w:rsidR="00CC1102" w:rsidRPr="00172010" w:rsidRDefault="00CC1102" w:rsidP="00F97D9E">
            <w:pPr>
              <w:pStyle w:val="NoSpacing"/>
            </w:pPr>
          </w:p>
        </w:tc>
        <w:tc>
          <w:tcPr>
            <w:tcW w:w="4428" w:type="dxa"/>
            <w:shd w:val="pct12" w:color="auto" w:fill="auto"/>
          </w:tcPr>
          <w:p w:rsidR="00CC1102" w:rsidRPr="00172010" w:rsidRDefault="00CC1102" w:rsidP="00F97D9E">
            <w:pPr>
              <w:pStyle w:val="NoSpacing"/>
            </w:pPr>
          </w:p>
        </w:tc>
      </w:tr>
      <w:tr w:rsidR="00CC1102" w:rsidRPr="009B7134" w:rsidTr="00F97D9E">
        <w:trPr>
          <w:jc w:val="center"/>
        </w:trPr>
        <w:tc>
          <w:tcPr>
            <w:tcW w:w="4428" w:type="dxa"/>
          </w:tcPr>
          <w:p w:rsidR="00CC1102" w:rsidRPr="00172010" w:rsidRDefault="00CC1102" w:rsidP="00F97D9E">
            <w:pPr>
              <w:pStyle w:val="NoSpacing"/>
            </w:pPr>
            <w:r>
              <w:t>Signature of CEO</w:t>
            </w:r>
          </w:p>
        </w:tc>
        <w:tc>
          <w:tcPr>
            <w:tcW w:w="4428" w:type="dxa"/>
          </w:tcPr>
          <w:p w:rsidR="00CC1102" w:rsidRPr="00172010" w:rsidRDefault="00CC1102" w:rsidP="00F97D9E">
            <w:pPr>
              <w:pStyle w:val="NoSpacing"/>
            </w:pPr>
          </w:p>
        </w:tc>
      </w:tr>
      <w:tr w:rsidR="00CC1102" w:rsidRPr="009B7134" w:rsidTr="00F97D9E">
        <w:trPr>
          <w:jc w:val="center"/>
        </w:trPr>
        <w:tc>
          <w:tcPr>
            <w:tcW w:w="4428" w:type="dxa"/>
          </w:tcPr>
          <w:p w:rsidR="00CC1102" w:rsidRPr="00172010" w:rsidRDefault="00CC1102" w:rsidP="00F97D9E">
            <w:pPr>
              <w:pStyle w:val="NoSpacing"/>
            </w:pPr>
            <w:r>
              <w:t>Signature of Chair of Trust</w:t>
            </w:r>
          </w:p>
        </w:tc>
        <w:tc>
          <w:tcPr>
            <w:tcW w:w="4428" w:type="dxa"/>
          </w:tcPr>
          <w:p w:rsidR="00CC1102" w:rsidRPr="00172010" w:rsidRDefault="00CC1102" w:rsidP="00F97D9E">
            <w:pPr>
              <w:pStyle w:val="NoSpacing"/>
            </w:pPr>
          </w:p>
        </w:tc>
      </w:tr>
    </w:tbl>
    <w:p w:rsidR="00CC1102" w:rsidRPr="009B7134" w:rsidRDefault="00CC1102" w:rsidP="00CC1102">
      <w:pPr>
        <w:rPr>
          <w:rFonts w:cs="Arial"/>
        </w:rPr>
      </w:pPr>
    </w:p>
    <w:p w:rsidR="005E43FD" w:rsidRDefault="005E43FD" w:rsidP="005E43FD">
      <w:pPr>
        <w:contextualSpacing/>
        <w:jc w:val="center"/>
        <w:rPr>
          <w:b/>
          <w:i/>
        </w:rPr>
      </w:pPr>
    </w:p>
    <w:p w:rsidR="00CC1102" w:rsidRDefault="00CC1102" w:rsidP="005E43FD">
      <w:pPr>
        <w:contextualSpacing/>
        <w:jc w:val="center"/>
        <w:rPr>
          <w:b/>
          <w:i/>
        </w:rPr>
      </w:pPr>
    </w:p>
    <w:p w:rsidR="005E43FD" w:rsidRDefault="005E43FD" w:rsidP="005E43FD">
      <w:pPr>
        <w:contextualSpacing/>
        <w:jc w:val="center"/>
        <w:rPr>
          <w:b/>
          <w:i/>
        </w:rPr>
      </w:pPr>
    </w:p>
    <w:p w:rsidR="005E43FD" w:rsidRDefault="005E43FD" w:rsidP="005E43FD">
      <w:pPr>
        <w:contextualSpacing/>
        <w:jc w:val="center"/>
        <w:rPr>
          <w:b/>
          <w:i/>
        </w:rPr>
      </w:pPr>
    </w:p>
    <w:p w:rsidR="00656E68" w:rsidRDefault="00656E68">
      <w:pPr>
        <w:pStyle w:val="NoSpacing"/>
      </w:pPr>
    </w:p>
    <w:p w:rsidR="00656E68" w:rsidRDefault="00656E68">
      <w:pPr>
        <w:pStyle w:val="NoSpacing"/>
      </w:pPr>
    </w:p>
    <w:p w:rsidR="00656E68" w:rsidRDefault="00656E68">
      <w:pPr>
        <w:pStyle w:val="NoSpacing"/>
      </w:pPr>
    </w:p>
    <w:p w:rsidR="00656E68" w:rsidRDefault="00656E68">
      <w:pPr>
        <w:pStyle w:val="NoSpacing"/>
      </w:pPr>
    </w:p>
    <w:sdt>
      <w:sdtPr>
        <w:rPr>
          <w:rFonts w:asciiTheme="minorHAnsi" w:eastAsiaTheme="minorEastAsia" w:hAnsiTheme="minorHAnsi" w:cstheme="minorBidi"/>
          <w:b w:val="0"/>
          <w:bCs w:val="0"/>
          <w:color w:val="auto"/>
          <w:sz w:val="22"/>
          <w:szCs w:val="22"/>
          <w:lang w:val="en-GB" w:eastAsia="en-GB"/>
        </w:rPr>
        <w:id w:val="138302157"/>
        <w:docPartObj>
          <w:docPartGallery w:val="Table of Contents"/>
          <w:docPartUnique/>
        </w:docPartObj>
      </w:sdtPr>
      <w:sdtEndPr/>
      <w:sdtContent>
        <w:p w:rsidR="00656E68" w:rsidRPr="00E21D5B" w:rsidRDefault="00E72FF4">
          <w:pPr>
            <w:pStyle w:val="TOCHeading"/>
            <w:jc w:val="center"/>
            <w:rPr>
              <w:color w:val="auto"/>
            </w:rPr>
          </w:pPr>
          <w:r w:rsidRPr="00E21D5B">
            <w:rPr>
              <w:rFonts w:asciiTheme="minorHAnsi" w:hAnsiTheme="minorHAnsi"/>
              <w:b w:val="0"/>
              <w:color w:val="auto"/>
            </w:rPr>
            <w:t>Contents</w:t>
          </w:r>
        </w:p>
        <w:p w:rsidR="002B1C21" w:rsidRPr="002B1C21" w:rsidRDefault="00E72FF4">
          <w:pPr>
            <w:pStyle w:val="TOC1"/>
            <w:tabs>
              <w:tab w:val="right" w:leader="dot" w:pos="8630"/>
            </w:tabs>
            <w:rPr>
              <w:noProof/>
            </w:rPr>
          </w:pPr>
          <w:r w:rsidRPr="002B1C21">
            <w:fldChar w:fldCharType="begin"/>
          </w:r>
          <w:r w:rsidRPr="002B1C21">
            <w:instrText xml:space="preserve"> TOC \o "1-3" \h \z \u </w:instrText>
          </w:r>
          <w:r w:rsidRPr="002B1C21">
            <w:fldChar w:fldCharType="separate"/>
          </w:r>
          <w:hyperlink w:anchor="_Toc474502142" w:history="1">
            <w:r w:rsidR="002B1C21" w:rsidRPr="002B1C21">
              <w:rPr>
                <w:rStyle w:val="Hyperlink"/>
                <w:noProof/>
              </w:rPr>
              <w:t>1.0 Policy Statement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_Toc474502142 \h </w:instrText>
            </w:r>
            <w:r w:rsidR="002B1C21" w:rsidRPr="002B1C21">
              <w:rPr>
                <w:noProof/>
                <w:webHidden/>
              </w:rPr>
            </w:r>
            <w:r w:rsidR="002B1C21" w:rsidRPr="002B1C21">
              <w:rPr>
                <w:noProof/>
                <w:webHidden/>
              </w:rPr>
              <w:fldChar w:fldCharType="separate"/>
            </w:r>
            <w:r w:rsidR="0007051E">
              <w:rPr>
                <w:noProof/>
                <w:webHidden/>
              </w:rPr>
              <w:t>4</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43" w:history="1">
            <w:r w:rsidR="002B1C21" w:rsidRPr="002B1C21">
              <w:rPr>
                <w:rStyle w:val="Hyperlink"/>
                <w:iCs/>
                <w:noProof/>
              </w:rPr>
              <w:t xml:space="preserve">2.0 </w:t>
            </w:r>
            <w:r w:rsidR="002B1C21" w:rsidRPr="002B1C21">
              <w:rPr>
                <w:rStyle w:val="Hyperlink"/>
                <w:noProof/>
              </w:rPr>
              <w:t>Employment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_Toc474502143 \h </w:instrText>
            </w:r>
            <w:r w:rsidR="002B1C21" w:rsidRPr="002B1C21">
              <w:rPr>
                <w:noProof/>
                <w:webHidden/>
              </w:rPr>
            </w:r>
            <w:r w:rsidR="002B1C21" w:rsidRPr="002B1C21">
              <w:rPr>
                <w:noProof/>
                <w:webHidden/>
              </w:rPr>
              <w:fldChar w:fldCharType="separate"/>
            </w:r>
            <w:r w:rsidR="0007051E">
              <w:rPr>
                <w:noProof/>
                <w:webHidden/>
              </w:rPr>
              <w:t>4</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44" w:history="1">
            <w:r w:rsidR="002B1C21" w:rsidRPr="002B1C21">
              <w:rPr>
                <w:rStyle w:val="Hyperlink"/>
                <w:noProof/>
              </w:rPr>
              <w:t>2.1 Recruitment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_Toc474502144 \h </w:instrText>
            </w:r>
            <w:r w:rsidR="002B1C21" w:rsidRPr="002B1C21">
              <w:rPr>
                <w:noProof/>
                <w:webHidden/>
              </w:rPr>
            </w:r>
            <w:r w:rsidR="002B1C21" w:rsidRPr="002B1C21">
              <w:rPr>
                <w:noProof/>
                <w:webHidden/>
              </w:rPr>
              <w:fldChar w:fldCharType="separate"/>
            </w:r>
            <w:r w:rsidR="0007051E">
              <w:rPr>
                <w:noProof/>
                <w:webHidden/>
              </w:rPr>
              <w:t>4</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46" w:history="1">
            <w:r w:rsidR="002B1C21" w:rsidRPr="002B1C21">
              <w:rPr>
                <w:rStyle w:val="Hyperlink"/>
                <w:noProof/>
              </w:rPr>
              <w:t>2.2 Disclosure during Employment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_Toc474502146 \h </w:instrText>
            </w:r>
            <w:r w:rsidR="002B1C21" w:rsidRPr="002B1C21">
              <w:rPr>
                <w:noProof/>
                <w:webHidden/>
              </w:rPr>
            </w:r>
            <w:r w:rsidR="002B1C21" w:rsidRPr="002B1C21">
              <w:rPr>
                <w:noProof/>
                <w:webHidden/>
              </w:rPr>
              <w:fldChar w:fldCharType="separate"/>
            </w:r>
            <w:r w:rsidR="0007051E">
              <w:rPr>
                <w:noProof/>
                <w:webHidden/>
              </w:rPr>
              <w:t>4</w:t>
            </w:r>
            <w:r w:rsidR="002B1C21" w:rsidRPr="002B1C21">
              <w:rPr>
                <w:noProof/>
                <w:webHidden/>
              </w:rPr>
              <w:fldChar w:fldCharType="end"/>
            </w:r>
          </w:hyperlink>
        </w:p>
        <w:p w:rsidR="002B1C21" w:rsidRPr="002B1C21" w:rsidRDefault="00D529B5">
          <w:pPr>
            <w:pStyle w:val="TOC3"/>
            <w:tabs>
              <w:tab w:val="right" w:leader="dot" w:pos="8630"/>
            </w:tabs>
            <w:rPr>
              <w:noProof/>
            </w:rPr>
          </w:pPr>
          <w:hyperlink w:anchor="_Toc474502147" w:history="1">
            <w:r w:rsidR="002B1C21" w:rsidRPr="002B1C21">
              <w:rPr>
                <w:rStyle w:val="Hyperlink"/>
                <w:noProof/>
              </w:rPr>
              <w:t>2.21 Wrongdoing</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_Toc474502147 \h </w:instrText>
            </w:r>
            <w:r w:rsidR="002B1C21" w:rsidRPr="002B1C21">
              <w:rPr>
                <w:noProof/>
                <w:webHidden/>
              </w:rPr>
            </w:r>
            <w:r w:rsidR="002B1C21" w:rsidRPr="002B1C21">
              <w:rPr>
                <w:noProof/>
                <w:webHidden/>
              </w:rPr>
              <w:fldChar w:fldCharType="separate"/>
            </w:r>
            <w:r w:rsidR="0007051E">
              <w:rPr>
                <w:noProof/>
                <w:webHidden/>
              </w:rPr>
              <w:t>4</w:t>
            </w:r>
            <w:r w:rsidR="002B1C21" w:rsidRPr="002B1C21">
              <w:rPr>
                <w:noProof/>
                <w:webHidden/>
              </w:rPr>
              <w:fldChar w:fldCharType="end"/>
            </w:r>
          </w:hyperlink>
        </w:p>
        <w:p w:rsidR="002B1C21" w:rsidRPr="002B1C21" w:rsidRDefault="00D529B5">
          <w:pPr>
            <w:pStyle w:val="TOC3"/>
            <w:tabs>
              <w:tab w:val="right" w:leader="dot" w:pos="8630"/>
            </w:tabs>
            <w:rPr>
              <w:noProof/>
            </w:rPr>
          </w:pPr>
          <w:hyperlink w:anchor="_Toc474502148" w:history="1">
            <w:r w:rsidR="002B1C21" w:rsidRPr="002B1C21">
              <w:rPr>
                <w:rStyle w:val="Hyperlink"/>
                <w:noProof/>
              </w:rPr>
              <w:t>2.22 Childcare Disqualification</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_Toc474502148 \h </w:instrText>
            </w:r>
            <w:r w:rsidR="002B1C21" w:rsidRPr="002B1C21">
              <w:rPr>
                <w:noProof/>
                <w:webHidden/>
              </w:rPr>
            </w:r>
            <w:r w:rsidR="002B1C21" w:rsidRPr="002B1C21">
              <w:rPr>
                <w:noProof/>
                <w:webHidden/>
              </w:rPr>
              <w:fldChar w:fldCharType="separate"/>
            </w:r>
            <w:r w:rsidR="0007051E">
              <w:rPr>
                <w:noProof/>
                <w:webHidden/>
              </w:rPr>
              <w:t>4</w:t>
            </w:r>
            <w:r w:rsidR="002B1C21" w:rsidRPr="002B1C21">
              <w:rPr>
                <w:noProof/>
                <w:webHidden/>
              </w:rPr>
              <w:fldChar w:fldCharType="end"/>
            </w:r>
          </w:hyperlink>
        </w:p>
        <w:p w:rsidR="002B1C21" w:rsidRPr="002B1C21" w:rsidRDefault="00D529B5">
          <w:pPr>
            <w:pStyle w:val="TOC3"/>
            <w:tabs>
              <w:tab w:val="right" w:leader="dot" w:pos="8630"/>
            </w:tabs>
            <w:rPr>
              <w:noProof/>
            </w:rPr>
          </w:pPr>
          <w:hyperlink w:anchor="_Toc474502149" w:history="1">
            <w:r w:rsidR="002B1C21" w:rsidRPr="002B1C21">
              <w:rPr>
                <w:rStyle w:val="Hyperlink"/>
                <w:noProof/>
              </w:rPr>
              <w:t>2.23 Business and Pecuniary Interests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_Toc474502149 \h </w:instrText>
            </w:r>
            <w:r w:rsidR="002B1C21" w:rsidRPr="002B1C21">
              <w:rPr>
                <w:noProof/>
                <w:webHidden/>
              </w:rPr>
            </w:r>
            <w:r w:rsidR="002B1C21" w:rsidRPr="002B1C21">
              <w:rPr>
                <w:noProof/>
                <w:webHidden/>
              </w:rPr>
              <w:fldChar w:fldCharType="separate"/>
            </w:r>
            <w:r w:rsidR="0007051E">
              <w:rPr>
                <w:noProof/>
                <w:webHidden/>
              </w:rPr>
              <w:t>5</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50" w:history="1">
            <w:r w:rsidR="002B1C21" w:rsidRPr="002B1C21">
              <w:rPr>
                <w:rStyle w:val="Hyperlink"/>
                <w:noProof/>
              </w:rPr>
              <w:t>2.3 Close Personal Relationships at Work</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_Toc474502150 \h </w:instrText>
            </w:r>
            <w:r w:rsidR="002B1C21" w:rsidRPr="002B1C21">
              <w:rPr>
                <w:noProof/>
                <w:webHidden/>
              </w:rPr>
            </w:r>
            <w:r w:rsidR="002B1C21" w:rsidRPr="002B1C21">
              <w:rPr>
                <w:noProof/>
                <w:webHidden/>
              </w:rPr>
              <w:fldChar w:fldCharType="separate"/>
            </w:r>
            <w:r w:rsidR="0007051E">
              <w:rPr>
                <w:noProof/>
                <w:webHidden/>
              </w:rPr>
              <w:t>5</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51" w:history="1">
            <w:r w:rsidR="002B1C21" w:rsidRPr="002B1C21">
              <w:rPr>
                <w:rStyle w:val="Hyperlink"/>
                <w:iCs/>
                <w:noProof/>
              </w:rPr>
              <w:t xml:space="preserve">3.0 </w:t>
            </w:r>
            <w:r w:rsidR="002B1C21" w:rsidRPr="002B1C21">
              <w:rPr>
                <w:rStyle w:val="Hyperlink"/>
                <w:noProof/>
              </w:rPr>
              <w:t>Health and Safety</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_Toc474502151 \h </w:instrText>
            </w:r>
            <w:r w:rsidR="002B1C21" w:rsidRPr="002B1C21">
              <w:rPr>
                <w:noProof/>
                <w:webHidden/>
              </w:rPr>
            </w:r>
            <w:r w:rsidR="002B1C21" w:rsidRPr="002B1C21">
              <w:rPr>
                <w:noProof/>
                <w:webHidden/>
              </w:rPr>
              <w:fldChar w:fldCharType="separate"/>
            </w:r>
            <w:r w:rsidR="0007051E">
              <w:rPr>
                <w:noProof/>
                <w:webHidden/>
              </w:rPr>
              <w:t>6</w:t>
            </w:r>
            <w:r w:rsidR="002B1C21" w:rsidRPr="002B1C21">
              <w:rPr>
                <w:noProof/>
                <w:webHidden/>
              </w:rPr>
              <w:fldChar w:fldCharType="end"/>
            </w:r>
          </w:hyperlink>
        </w:p>
        <w:p w:rsidR="002B1C21" w:rsidRPr="002B1C21" w:rsidRDefault="00D529B5">
          <w:pPr>
            <w:pStyle w:val="TOC1"/>
            <w:tabs>
              <w:tab w:val="left" w:pos="660"/>
              <w:tab w:val="right" w:leader="dot" w:pos="8630"/>
            </w:tabs>
            <w:rPr>
              <w:noProof/>
            </w:rPr>
          </w:pPr>
          <w:hyperlink w:anchor="_Toc474502152" w:history="1">
            <w:r w:rsidR="002B1C21" w:rsidRPr="002B1C21">
              <w:rPr>
                <w:rStyle w:val="Hyperlink"/>
                <w:noProof/>
              </w:rPr>
              <w:t>4.0</w:t>
            </w:r>
            <w:r w:rsidR="002B1C21">
              <w:rPr>
                <w:noProof/>
              </w:rPr>
              <w:t xml:space="preserve"> </w:t>
            </w:r>
            <w:r w:rsidR="002B1C21" w:rsidRPr="002B1C21">
              <w:rPr>
                <w:rStyle w:val="Hyperlink"/>
                <w:noProof/>
              </w:rPr>
              <w:t>Discrimination and Equal Opportunities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_Toc474502152 \h </w:instrText>
            </w:r>
            <w:r w:rsidR="002B1C21" w:rsidRPr="002B1C21">
              <w:rPr>
                <w:noProof/>
                <w:webHidden/>
              </w:rPr>
            </w:r>
            <w:r w:rsidR="002B1C21" w:rsidRPr="002B1C21">
              <w:rPr>
                <w:noProof/>
                <w:webHidden/>
              </w:rPr>
              <w:fldChar w:fldCharType="separate"/>
            </w:r>
            <w:r w:rsidR="0007051E">
              <w:rPr>
                <w:noProof/>
                <w:webHidden/>
              </w:rPr>
              <w:t>6</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53" w:history="1">
            <w:r w:rsidR="002B1C21" w:rsidRPr="002B1C21">
              <w:rPr>
                <w:rStyle w:val="Hyperlink"/>
                <w:noProof/>
              </w:rPr>
              <w:t>5.0 Harassment and Bullying</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_Toc474502153 \h </w:instrText>
            </w:r>
            <w:r w:rsidR="002B1C21" w:rsidRPr="002B1C21">
              <w:rPr>
                <w:noProof/>
                <w:webHidden/>
              </w:rPr>
            </w:r>
            <w:r w:rsidR="002B1C21" w:rsidRPr="002B1C21">
              <w:rPr>
                <w:noProof/>
                <w:webHidden/>
              </w:rPr>
              <w:fldChar w:fldCharType="separate"/>
            </w:r>
            <w:r w:rsidR="0007051E">
              <w:rPr>
                <w:noProof/>
                <w:webHidden/>
              </w:rPr>
              <w:t>6</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54" w:history="1">
            <w:r w:rsidR="002B1C21" w:rsidRPr="002B1C21">
              <w:rPr>
                <w:rStyle w:val="Hyperlink"/>
                <w:noProof/>
              </w:rPr>
              <w:t>6.0 Safeguarding Children</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_Toc474502154 \h </w:instrText>
            </w:r>
            <w:r w:rsidR="002B1C21" w:rsidRPr="002B1C21">
              <w:rPr>
                <w:noProof/>
                <w:webHidden/>
              </w:rPr>
            </w:r>
            <w:r w:rsidR="002B1C21" w:rsidRPr="002B1C21">
              <w:rPr>
                <w:noProof/>
                <w:webHidden/>
              </w:rPr>
              <w:fldChar w:fldCharType="separate"/>
            </w:r>
            <w:r w:rsidR="0007051E">
              <w:rPr>
                <w:noProof/>
                <w:webHidden/>
              </w:rPr>
              <w:t>6</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55" w:history="1">
            <w:r w:rsidR="002B1C21" w:rsidRPr="002B1C21">
              <w:rPr>
                <w:rStyle w:val="Hyperlink"/>
                <w:noProof/>
              </w:rPr>
              <w:t>7.0 Professional Conduct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_Toc474502155 \h </w:instrText>
            </w:r>
            <w:r w:rsidR="002B1C21" w:rsidRPr="002B1C21">
              <w:rPr>
                <w:noProof/>
                <w:webHidden/>
              </w:rPr>
            </w:r>
            <w:r w:rsidR="002B1C21" w:rsidRPr="002B1C21">
              <w:rPr>
                <w:noProof/>
                <w:webHidden/>
              </w:rPr>
              <w:fldChar w:fldCharType="separate"/>
            </w:r>
            <w:r w:rsidR="0007051E">
              <w:rPr>
                <w:noProof/>
                <w:webHidden/>
              </w:rPr>
              <w:t>6</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56" w:history="1">
            <w:r w:rsidR="002B1C21" w:rsidRPr="002B1C21">
              <w:rPr>
                <w:rStyle w:val="Hyperlink"/>
                <w:noProof/>
              </w:rPr>
              <w:t>7.1 Absence</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_Toc474502156 \h </w:instrText>
            </w:r>
            <w:r w:rsidR="002B1C21" w:rsidRPr="002B1C21">
              <w:rPr>
                <w:noProof/>
                <w:webHidden/>
              </w:rPr>
            </w:r>
            <w:r w:rsidR="002B1C21" w:rsidRPr="002B1C21">
              <w:rPr>
                <w:noProof/>
                <w:webHidden/>
              </w:rPr>
              <w:fldChar w:fldCharType="separate"/>
            </w:r>
            <w:r w:rsidR="0007051E">
              <w:rPr>
                <w:noProof/>
                <w:webHidden/>
              </w:rPr>
              <w:t>6</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57" w:history="1">
            <w:r w:rsidR="002B1C21" w:rsidRPr="002B1C21">
              <w:rPr>
                <w:rStyle w:val="Hyperlink"/>
                <w:noProof/>
              </w:rPr>
              <w:t>7.2 Dress Code</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_Toc474502157 \h </w:instrText>
            </w:r>
            <w:r w:rsidR="002B1C21" w:rsidRPr="002B1C21">
              <w:rPr>
                <w:noProof/>
                <w:webHidden/>
              </w:rPr>
            </w:r>
            <w:r w:rsidR="002B1C21" w:rsidRPr="002B1C21">
              <w:rPr>
                <w:noProof/>
                <w:webHidden/>
              </w:rPr>
              <w:fldChar w:fldCharType="separate"/>
            </w:r>
            <w:r w:rsidR="0007051E">
              <w:rPr>
                <w:noProof/>
                <w:webHidden/>
              </w:rPr>
              <w:t>7</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58" w:history="1">
            <w:r w:rsidR="002B1C21" w:rsidRPr="002B1C21">
              <w:rPr>
                <w:rStyle w:val="Hyperlink"/>
                <w:noProof/>
              </w:rPr>
              <w:t>7.3 Personal Possessions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_Toc474502158 \h </w:instrText>
            </w:r>
            <w:r w:rsidR="002B1C21" w:rsidRPr="002B1C21">
              <w:rPr>
                <w:noProof/>
                <w:webHidden/>
              </w:rPr>
            </w:r>
            <w:r w:rsidR="002B1C21" w:rsidRPr="002B1C21">
              <w:rPr>
                <w:noProof/>
                <w:webHidden/>
              </w:rPr>
              <w:fldChar w:fldCharType="separate"/>
            </w:r>
            <w:r w:rsidR="0007051E">
              <w:rPr>
                <w:noProof/>
                <w:webHidden/>
              </w:rPr>
              <w:t>7</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59" w:history="1">
            <w:r w:rsidR="002B1C21" w:rsidRPr="002B1C21">
              <w:rPr>
                <w:rStyle w:val="Hyperlink"/>
                <w:noProof/>
              </w:rPr>
              <w:t>7.4 Acceptable Use of ICT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_Toc474502159 \h </w:instrText>
            </w:r>
            <w:r w:rsidR="002B1C21" w:rsidRPr="002B1C21">
              <w:rPr>
                <w:noProof/>
                <w:webHidden/>
              </w:rPr>
            </w:r>
            <w:r w:rsidR="002B1C21" w:rsidRPr="002B1C21">
              <w:rPr>
                <w:noProof/>
                <w:webHidden/>
              </w:rPr>
              <w:fldChar w:fldCharType="separate"/>
            </w:r>
            <w:r w:rsidR="0007051E">
              <w:rPr>
                <w:noProof/>
                <w:webHidden/>
              </w:rPr>
              <w:t>7</w:t>
            </w:r>
            <w:r w:rsidR="002B1C21" w:rsidRPr="002B1C21">
              <w:rPr>
                <w:noProof/>
                <w:webHidden/>
              </w:rPr>
              <w:fldChar w:fldCharType="end"/>
            </w:r>
          </w:hyperlink>
        </w:p>
        <w:p w:rsidR="002B1C21" w:rsidRPr="002B1C21" w:rsidRDefault="00D529B5">
          <w:pPr>
            <w:pStyle w:val="TOC3"/>
            <w:tabs>
              <w:tab w:val="right" w:leader="dot" w:pos="8630"/>
            </w:tabs>
            <w:rPr>
              <w:noProof/>
            </w:rPr>
          </w:pPr>
          <w:hyperlink w:anchor="_Toc474502160" w:history="1">
            <w:r w:rsidR="002B1C21" w:rsidRPr="002B1C21">
              <w:rPr>
                <w:rStyle w:val="Hyperlink"/>
                <w:noProof/>
              </w:rPr>
              <w:t>7.41 ICT Protocols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_Toc474502160 \h </w:instrText>
            </w:r>
            <w:r w:rsidR="002B1C21" w:rsidRPr="002B1C21">
              <w:rPr>
                <w:noProof/>
                <w:webHidden/>
              </w:rPr>
            </w:r>
            <w:r w:rsidR="002B1C21" w:rsidRPr="002B1C21">
              <w:rPr>
                <w:noProof/>
                <w:webHidden/>
              </w:rPr>
              <w:fldChar w:fldCharType="separate"/>
            </w:r>
            <w:r w:rsidR="0007051E">
              <w:rPr>
                <w:noProof/>
                <w:webHidden/>
              </w:rPr>
              <w:t>7</w:t>
            </w:r>
            <w:r w:rsidR="002B1C21" w:rsidRPr="002B1C21">
              <w:rPr>
                <w:noProof/>
                <w:webHidden/>
              </w:rPr>
              <w:fldChar w:fldCharType="end"/>
            </w:r>
          </w:hyperlink>
        </w:p>
        <w:p w:rsidR="002B1C21" w:rsidRPr="002B1C21" w:rsidRDefault="00D529B5">
          <w:pPr>
            <w:pStyle w:val="TOC3"/>
            <w:tabs>
              <w:tab w:val="right" w:leader="dot" w:pos="8630"/>
            </w:tabs>
            <w:rPr>
              <w:noProof/>
            </w:rPr>
          </w:pPr>
          <w:hyperlink w:anchor="_Toc474502161" w:history="1">
            <w:r w:rsidR="002B1C21" w:rsidRPr="002B1C21">
              <w:rPr>
                <w:rStyle w:val="Hyperlink"/>
                <w:noProof/>
              </w:rPr>
              <w:t>7.42 Use of E-mail</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_Toc474502161 \h </w:instrText>
            </w:r>
            <w:r w:rsidR="002B1C21" w:rsidRPr="002B1C21">
              <w:rPr>
                <w:noProof/>
                <w:webHidden/>
              </w:rPr>
            </w:r>
            <w:r w:rsidR="002B1C21" w:rsidRPr="002B1C21">
              <w:rPr>
                <w:noProof/>
                <w:webHidden/>
              </w:rPr>
              <w:fldChar w:fldCharType="separate"/>
            </w:r>
            <w:r w:rsidR="0007051E">
              <w:rPr>
                <w:noProof/>
                <w:webHidden/>
              </w:rPr>
              <w:t>8</w:t>
            </w:r>
            <w:r w:rsidR="002B1C21" w:rsidRPr="002B1C21">
              <w:rPr>
                <w:noProof/>
                <w:webHidden/>
              </w:rPr>
              <w:fldChar w:fldCharType="end"/>
            </w:r>
          </w:hyperlink>
        </w:p>
        <w:p w:rsidR="002B1C21" w:rsidRPr="002B1C21" w:rsidRDefault="00D529B5">
          <w:pPr>
            <w:pStyle w:val="TOC3"/>
            <w:tabs>
              <w:tab w:val="right" w:leader="dot" w:pos="8630"/>
            </w:tabs>
            <w:rPr>
              <w:noProof/>
            </w:rPr>
          </w:pPr>
          <w:hyperlink w:anchor="_Toc474502162" w:history="1">
            <w:r w:rsidR="002B1C21" w:rsidRPr="002B1C21">
              <w:rPr>
                <w:rStyle w:val="Hyperlink"/>
                <w:noProof/>
              </w:rPr>
              <w:t>7.43 Data Protection</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_Toc474502162 \h </w:instrText>
            </w:r>
            <w:r w:rsidR="002B1C21" w:rsidRPr="002B1C21">
              <w:rPr>
                <w:noProof/>
                <w:webHidden/>
              </w:rPr>
            </w:r>
            <w:r w:rsidR="002B1C21" w:rsidRPr="002B1C21">
              <w:rPr>
                <w:noProof/>
                <w:webHidden/>
              </w:rPr>
              <w:fldChar w:fldCharType="separate"/>
            </w:r>
            <w:r w:rsidR="0007051E">
              <w:rPr>
                <w:noProof/>
                <w:webHidden/>
              </w:rPr>
              <w:t>8</w:t>
            </w:r>
            <w:r w:rsidR="002B1C21" w:rsidRPr="002B1C21">
              <w:rPr>
                <w:noProof/>
                <w:webHidden/>
              </w:rPr>
              <w:fldChar w:fldCharType="end"/>
            </w:r>
          </w:hyperlink>
        </w:p>
        <w:p w:rsidR="002B1C21" w:rsidRPr="002B1C21" w:rsidRDefault="00D529B5">
          <w:pPr>
            <w:pStyle w:val="TOC3"/>
            <w:tabs>
              <w:tab w:val="right" w:leader="dot" w:pos="8630"/>
            </w:tabs>
            <w:rPr>
              <w:noProof/>
            </w:rPr>
          </w:pPr>
          <w:hyperlink w:anchor="_Toc474502163" w:history="1">
            <w:r w:rsidR="002B1C21" w:rsidRPr="002B1C21">
              <w:rPr>
                <w:rStyle w:val="Hyperlink"/>
                <w:noProof/>
              </w:rPr>
              <w:t>7.44 Social Networking</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_Toc474502163 \h </w:instrText>
            </w:r>
            <w:r w:rsidR="002B1C21" w:rsidRPr="002B1C21">
              <w:rPr>
                <w:noProof/>
                <w:webHidden/>
              </w:rPr>
            </w:r>
            <w:r w:rsidR="002B1C21" w:rsidRPr="002B1C21">
              <w:rPr>
                <w:noProof/>
                <w:webHidden/>
              </w:rPr>
              <w:fldChar w:fldCharType="separate"/>
            </w:r>
            <w:r w:rsidR="0007051E">
              <w:rPr>
                <w:noProof/>
                <w:webHidden/>
              </w:rPr>
              <w:t>9</w:t>
            </w:r>
            <w:r w:rsidR="002B1C21" w:rsidRPr="002B1C21">
              <w:rPr>
                <w:noProof/>
                <w:webHidden/>
              </w:rPr>
              <w:fldChar w:fldCharType="end"/>
            </w:r>
          </w:hyperlink>
        </w:p>
        <w:p w:rsidR="002B1C21" w:rsidRPr="002B1C21" w:rsidRDefault="00D529B5">
          <w:pPr>
            <w:pStyle w:val="TOC3"/>
            <w:tabs>
              <w:tab w:val="right" w:leader="dot" w:pos="8630"/>
            </w:tabs>
            <w:rPr>
              <w:noProof/>
            </w:rPr>
          </w:pPr>
          <w:hyperlink w:anchor="_Toc474502164" w:history="1">
            <w:r w:rsidR="002B1C21" w:rsidRPr="002B1C21">
              <w:rPr>
                <w:rStyle w:val="Hyperlink"/>
                <w:noProof/>
              </w:rPr>
              <w:t>7.45 Mobile Phones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_Toc474502164 \h </w:instrText>
            </w:r>
            <w:r w:rsidR="002B1C21" w:rsidRPr="002B1C21">
              <w:rPr>
                <w:noProof/>
                <w:webHidden/>
              </w:rPr>
            </w:r>
            <w:r w:rsidR="002B1C21" w:rsidRPr="002B1C21">
              <w:rPr>
                <w:noProof/>
                <w:webHidden/>
              </w:rPr>
              <w:fldChar w:fldCharType="separate"/>
            </w:r>
            <w:r w:rsidR="0007051E">
              <w:rPr>
                <w:noProof/>
                <w:webHidden/>
              </w:rPr>
              <w:t>9</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65" w:history="1">
            <w:r w:rsidR="002B1C21" w:rsidRPr="002B1C21">
              <w:rPr>
                <w:rStyle w:val="Hyperlink"/>
                <w:noProof/>
              </w:rPr>
              <w:t>7.5 Use of Financial Resources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_Toc474502165 \h </w:instrText>
            </w:r>
            <w:r w:rsidR="002B1C21" w:rsidRPr="002B1C21">
              <w:rPr>
                <w:noProof/>
                <w:webHidden/>
              </w:rPr>
            </w:r>
            <w:r w:rsidR="002B1C21" w:rsidRPr="002B1C21">
              <w:rPr>
                <w:noProof/>
                <w:webHidden/>
              </w:rPr>
              <w:fldChar w:fldCharType="separate"/>
            </w:r>
            <w:r w:rsidR="0007051E">
              <w:rPr>
                <w:noProof/>
                <w:webHidden/>
              </w:rPr>
              <w:t>10</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66" w:history="1">
            <w:r w:rsidR="002B1C21" w:rsidRPr="002B1C21">
              <w:rPr>
                <w:rStyle w:val="Hyperlink"/>
                <w:noProof/>
              </w:rPr>
              <w:t>7.6 Trust Property</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_Toc474502166 \h </w:instrText>
            </w:r>
            <w:r w:rsidR="002B1C21" w:rsidRPr="002B1C21">
              <w:rPr>
                <w:noProof/>
                <w:webHidden/>
              </w:rPr>
            </w:r>
            <w:r w:rsidR="002B1C21" w:rsidRPr="002B1C21">
              <w:rPr>
                <w:noProof/>
                <w:webHidden/>
              </w:rPr>
              <w:fldChar w:fldCharType="separate"/>
            </w:r>
            <w:r w:rsidR="0007051E">
              <w:rPr>
                <w:noProof/>
                <w:webHidden/>
              </w:rPr>
              <w:t>10</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67" w:history="1">
            <w:r w:rsidR="002B1C21" w:rsidRPr="002B1C21">
              <w:rPr>
                <w:rStyle w:val="Hyperlink"/>
                <w:noProof/>
              </w:rPr>
              <w:t>7.7 Private Use of Academy Facilities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_Toc474502167 \h </w:instrText>
            </w:r>
            <w:r w:rsidR="002B1C21" w:rsidRPr="002B1C21">
              <w:rPr>
                <w:noProof/>
                <w:webHidden/>
              </w:rPr>
            </w:r>
            <w:r w:rsidR="002B1C21" w:rsidRPr="002B1C21">
              <w:rPr>
                <w:noProof/>
                <w:webHidden/>
              </w:rPr>
              <w:fldChar w:fldCharType="separate"/>
            </w:r>
            <w:r w:rsidR="0007051E">
              <w:rPr>
                <w:noProof/>
                <w:webHidden/>
              </w:rPr>
              <w:t>10</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68" w:history="1">
            <w:r w:rsidR="002B1C21" w:rsidRPr="002B1C21">
              <w:rPr>
                <w:rStyle w:val="Hyperlink"/>
                <w:noProof/>
              </w:rPr>
              <w:t>7.8 Transport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_Toc474502168 \h </w:instrText>
            </w:r>
            <w:r w:rsidR="002B1C21" w:rsidRPr="002B1C21">
              <w:rPr>
                <w:noProof/>
                <w:webHidden/>
              </w:rPr>
            </w:r>
            <w:r w:rsidR="002B1C21" w:rsidRPr="002B1C21">
              <w:rPr>
                <w:noProof/>
                <w:webHidden/>
              </w:rPr>
              <w:fldChar w:fldCharType="separate"/>
            </w:r>
            <w:r w:rsidR="0007051E">
              <w:rPr>
                <w:noProof/>
                <w:webHidden/>
              </w:rPr>
              <w:t>10</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69" w:history="1">
            <w:r w:rsidR="002B1C21" w:rsidRPr="002B1C21">
              <w:rPr>
                <w:rStyle w:val="Hyperlink"/>
                <w:noProof/>
              </w:rPr>
              <w:t>7.9 Interaction with Pupils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_Toc474502169 \h </w:instrText>
            </w:r>
            <w:r w:rsidR="002B1C21" w:rsidRPr="002B1C21">
              <w:rPr>
                <w:noProof/>
                <w:webHidden/>
              </w:rPr>
            </w:r>
            <w:r w:rsidR="002B1C21" w:rsidRPr="002B1C21">
              <w:rPr>
                <w:noProof/>
                <w:webHidden/>
              </w:rPr>
              <w:fldChar w:fldCharType="separate"/>
            </w:r>
            <w:r w:rsidR="0007051E">
              <w:rPr>
                <w:noProof/>
                <w:webHidden/>
              </w:rPr>
              <w:t>11</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0" w:history="1">
            <w:r w:rsidR="002B1C21" w:rsidRPr="002B1C21">
              <w:rPr>
                <w:rStyle w:val="Hyperlink"/>
                <w:noProof/>
              </w:rPr>
              <w:t>7.10 Personal Behaviour</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_Toc474502170 \h </w:instrText>
            </w:r>
            <w:r w:rsidR="002B1C21" w:rsidRPr="002B1C21">
              <w:rPr>
                <w:noProof/>
                <w:webHidden/>
              </w:rPr>
            </w:r>
            <w:r w:rsidR="002B1C21" w:rsidRPr="002B1C21">
              <w:rPr>
                <w:noProof/>
                <w:webHidden/>
              </w:rPr>
              <w:fldChar w:fldCharType="separate"/>
            </w:r>
            <w:r w:rsidR="0007051E">
              <w:rPr>
                <w:noProof/>
                <w:webHidden/>
              </w:rPr>
              <w:t>11</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1" w:history="1">
            <w:r w:rsidR="002B1C21" w:rsidRPr="002B1C21">
              <w:rPr>
                <w:rStyle w:val="Hyperlink"/>
                <w:noProof/>
              </w:rPr>
              <w:t>7.11 Media Enquiries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_Toc474502171 \h </w:instrText>
            </w:r>
            <w:r w:rsidR="002B1C21" w:rsidRPr="002B1C21">
              <w:rPr>
                <w:noProof/>
                <w:webHidden/>
              </w:rPr>
            </w:r>
            <w:r w:rsidR="002B1C21" w:rsidRPr="002B1C21">
              <w:rPr>
                <w:noProof/>
                <w:webHidden/>
              </w:rPr>
              <w:fldChar w:fldCharType="separate"/>
            </w:r>
            <w:r w:rsidR="0007051E">
              <w:rPr>
                <w:noProof/>
                <w:webHidden/>
              </w:rPr>
              <w:t>11</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2" w:history="1">
            <w:r w:rsidR="002B1C21" w:rsidRPr="002B1C21">
              <w:rPr>
                <w:rStyle w:val="Hyperlink"/>
                <w:noProof/>
              </w:rPr>
              <w:t>7.12 Neutrality</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_Toc474502172 \h </w:instrText>
            </w:r>
            <w:r w:rsidR="002B1C21" w:rsidRPr="002B1C21">
              <w:rPr>
                <w:noProof/>
                <w:webHidden/>
              </w:rPr>
            </w:r>
            <w:r w:rsidR="002B1C21" w:rsidRPr="002B1C21">
              <w:rPr>
                <w:noProof/>
                <w:webHidden/>
              </w:rPr>
              <w:fldChar w:fldCharType="separate"/>
            </w:r>
            <w:r w:rsidR="0007051E">
              <w:rPr>
                <w:noProof/>
                <w:webHidden/>
              </w:rPr>
              <w:t>11</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3" w:history="1">
            <w:r w:rsidR="002B1C21" w:rsidRPr="002B1C21">
              <w:rPr>
                <w:rStyle w:val="Hyperlink"/>
                <w:noProof/>
              </w:rPr>
              <w:t>7.13 Social Behaviour</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_Toc474502173 \h </w:instrText>
            </w:r>
            <w:r w:rsidR="002B1C21" w:rsidRPr="002B1C21">
              <w:rPr>
                <w:noProof/>
                <w:webHidden/>
              </w:rPr>
            </w:r>
            <w:r w:rsidR="002B1C21" w:rsidRPr="002B1C21">
              <w:rPr>
                <w:noProof/>
                <w:webHidden/>
              </w:rPr>
              <w:fldChar w:fldCharType="separate"/>
            </w:r>
            <w:r w:rsidR="0007051E">
              <w:rPr>
                <w:noProof/>
                <w:webHidden/>
              </w:rPr>
              <w:t>12</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4" w:history="1">
            <w:r w:rsidR="002B1C21" w:rsidRPr="002B1C21">
              <w:rPr>
                <w:rStyle w:val="Hyperlink"/>
                <w:noProof/>
              </w:rPr>
              <w:t>7.14 Drugs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_Toc474502174 \h </w:instrText>
            </w:r>
            <w:r w:rsidR="002B1C21" w:rsidRPr="002B1C21">
              <w:rPr>
                <w:noProof/>
                <w:webHidden/>
              </w:rPr>
            </w:r>
            <w:r w:rsidR="002B1C21" w:rsidRPr="002B1C21">
              <w:rPr>
                <w:noProof/>
                <w:webHidden/>
              </w:rPr>
              <w:fldChar w:fldCharType="separate"/>
            </w:r>
            <w:r w:rsidR="0007051E">
              <w:rPr>
                <w:noProof/>
                <w:webHidden/>
              </w:rPr>
              <w:t>12</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5" w:history="1">
            <w:r w:rsidR="002B1C21" w:rsidRPr="002B1C21">
              <w:rPr>
                <w:rStyle w:val="Hyperlink"/>
                <w:noProof/>
              </w:rPr>
              <w:t>7.15 Smoking</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_Toc474502175 \h </w:instrText>
            </w:r>
            <w:r w:rsidR="002B1C21" w:rsidRPr="002B1C21">
              <w:rPr>
                <w:noProof/>
                <w:webHidden/>
              </w:rPr>
            </w:r>
            <w:r w:rsidR="002B1C21" w:rsidRPr="002B1C21">
              <w:rPr>
                <w:noProof/>
                <w:webHidden/>
              </w:rPr>
              <w:fldChar w:fldCharType="separate"/>
            </w:r>
            <w:r w:rsidR="0007051E">
              <w:rPr>
                <w:noProof/>
                <w:webHidden/>
              </w:rPr>
              <w:t>12</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76" w:history="1">
            <w:r w:rsidR="002B1C21" w:rsidRPr="002B1C21">
              <w:rPr>
                <w:rStyle w:val="Hyperlink"/>
                <w:noProof/>
              </w:rPr>
              <w:t>8.0 Maintaining Professional Boundaries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_Toc474502176 \h </w:instrText>
            </w:r>
            <w:r w:rsidR="002B1C21" w:rsidRPr="002B1C21">
              <w:rPr>
                <w:noProof/>
                <w:webHidden/>
              </w:rPr>
            </w:r>
            <w:r w:rsidR="002B1C21" w:rsidRPr="002B1C21">
              <w:rPr>
                <w:noProof/>
                <w:webHidden/>
              </w:rPr>
              <w:fldChar w:fldCharType="separate"/>
            </w:r>
            <w:r w:rsidR="0007051E">
              <w:rPr>
                <w:noProof/>
                <w:webHidden/>
              </w:rPr>
              <w:t>12</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7" w:history="1">
            <w:r w:rsidR="002B1C21" w:rsidRPr="002B1C21">
              <w:rPr>
                <w:rStyle w:val="Hyperlink"/>
                <w:noProof/>
              </w:rPr>
              <w:t>8.1 Definition of Professional Boundaries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_Toc474502177 \h </w:instrText>
            </w:r>
            <w:r w:rsidR="002B1C21" w:rsidRPr="002B1C21">
              <w:rPr>
                <w:noProof/>
                <w:webHidden/>
              </w:rPr>
            </w:r>
            <w:r w:rsidR="002B1C21" w:rsidRPr="002B1C21">
              <w:rPr>
                <w:noProof/>
                <w:webHidden/>
              </w:rPr>
              <w:fldChar w:fldCharType="separate"/>
            </w:r>
            <w:r w:rsidR="0007051E">
              <w:rPr>
                <w:noProof/>
                <w:webHidden/>
              </w:rPr>
              <w:t>13</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8" w:history="1">
            <w:r w:rsidR="002B1C21" w:rsidRPr="002B1C21">
              <w:rPr>
                <w:rStyle w:val="Hyperlink"/>
                <w:noProof/>
              </w:rPr>
              <w:t>8.2 Unacceptable Behaviour</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_Toc474502178 \h </w:instrText>
            </w:r>
            <w:r w:rsidR="002B1C21" w:rsidRPr="002B1C21">
              <w:rPr>
                <w:noProof/>
                <w:webHidden/>
              </w:rPr>
            </w:r>
            <w:r w:rsidR="002B1C21" w:rsidRPr="002B1C21">
              <w:rPr>
                <w:noProof/>
                <w:webHidden/>
              </w:rPr>
              <w:fldChar w:fldCharType="separate"/>
            </w:r>
            <w:r w:rsidR="0007051E">
              <w:rPr>
                <w:noProof/>
                <w:webHidden/>
              </w:rPr>
              <w:t>13</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79" w:history="1">
            <w:r w:rsidR="002B1C21" w:rsidRPr="002B1C21">
              <w:rPr>
                <w:rStyle w:val="Hyperlink"/>
                <w:noProof/>
              </w:rPr>
              <w:t>8.3 Protective Strategies</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_Toc474502179 \h </w:instrText>
            </w:r>
            <w:r w:rsidR="002B1C21" w:rsidRPr="002B1C21">
              <w:rPr>
                <w:noProof/>
                <w:webHidden/>
              </w:rPr>
            </w:r>
            <w:r w:rsidR="002B1C21" w:rsidRPr="002B1C21">
              <w:rPr>
                <w:noProof/>
                <w:webHidden/>
              </w:rPr>
              <w:fldChar w:fldCharType="separate"/>
            </w:r>
            <w:r w:rsidR="0007051E">
              <w:rPr>
                <w:noProof/>
                <w:webHidden/>
              </w:rPr>
              <w:t>14</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80" w:history="1">
            <w:r w:rsidR="002B1C21" w:rsidRPr="002B1C21">
              <w:rPr>
                <w:rStyle w:val="Hyperlink"/>
                <w:noProof/>
              </w:rPr>
              <w:t>8.4 Abuse of a Position of Trust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_Toc474502180 \h </w:instrText>
            </w:r>
            <w:r w:rsidR="002B1C21" w:rsidRPr="002B1C21">
              <w:rPr>
                <w:noProof/>
                <w:webHidden/>
              </w:rPr>
            </w:r>
            <w:r w:rsidR="002B1C21" w:rsidRPr="002B1C21">
              <w:rPr>
                <w:noProof/>
                <w:webHidden/>
              </w:rPr>
              <w:fldChar w:fldCharType="separate"/>
            </w:r>
            <w:r w:rsidR="0007051E">
              <w:rPr>
                <w:noProof/>
                <w:webHidden/>
              </w:rPr>
              <w:t>15</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81" w:history="1">
            <w:r w:rsidR="002B1C21" w:rsidRPr="002B1C21">
              <w:rPr>
                <w:rStyle w:val="Hyperlink"/>
                <w:noProof/>
              </w:rPr>
              <w:t>9.0 Whistleblowing</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_Toc474502181 \h </w:instrText>
            </w:r>
            <w:r w:rsidR="002B1C21" w:rsidRPr="002B1C21">
              <w:rPr>
                <w:noProof/>
                <w:webHidden/>
              </w:rPr>
            </w:r>
            <w:r w:rsidR="002B1C21" w:rsidRPr="002B1C21">
              <w:rPr>
                <w:noProof/>
                <w:webHidden/>
              </w:rPr>
              <w:fldChar w:fldCharType="separate"/>
            </w:r>
            <w:r w:rsidR="0007051E">
              <w:rPr>
                <w:noProof/>
                <w:webHidden/>
              </w:rPr>
              <w:t>15</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82" w:history="1">
            <w:r w:rsidR="002B1C21" w:rsidRPr="002B1C21">
              <w:rPr>
                <w:rStyle w:val="Hyperlink"/>
                <w:noProof/>
              </w:rPr>
              <w:t>10.0 Confidentiality</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_Toc474502182 \h </w:instrText>
            </w:r>
            <w:r w:rsidR="002B1C21" w:rsidRPr="002B1C21">
              <w:rPr>
                <w:noProof/>
                <w:webHidden/>
              </w:rPr>
            </w:r>
            <w:r w:rsidR="002B1C21" w:rsidRPr="002B1C21">
              <w:rPr>
                <w:noProof/>
                <w:webHidden/>
              </w:rPr>
              <w:fldChar w:fldCharType="separate"/>
            </w:r>
            <w:r w:rsidR="0007051E">
              <w:rPr>
                <w:noProof/>
                <w:webHidden/>
              </w:rPr>
              <w:t>15</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83" w:history="1">
            <w:r w:rsidR="002B1C21" w:rsidRPr="002B1C21">
              <w:rPr>
                <w:rStyle w:val="Hyperlink"/>
                <w:noProof/>
              </w:rPr>
              <w:t>10.1 Confidentiality when Dealing with Children</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_Toc474502183 \h </w:instrText>
            </w:r>
            <w:r w:rsidR="002B1C21" w:rsidRPr="002B1C21">
              <w:rPr>
                <w:noProof/>
                <w:webHidden/>
              </w:rPr>
            </w:r>
            <w:r w:rsidR="002B1C21" w:rsidRPr="002B1C21">
              <w:rPr>
                <w:noProof/>
                <w:webHidden/>
              </w:rPr>
              <w:fldChar w:fldCharType="separate"/>
            </w:r>
            <w:r w:rsidR="0007051E">
              <w:rPr>
                <w:noProof/>
                <w:webHidden/>
              </w:rPr>
              <w:t>15</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84" w:history="1">
            <w:r w:rsidR="002B1C21" w:rsidRPr="002B1C21">
              <w:rPr>
                <w:rStyle w:val="Hyperlink"/>
                <w:noProof/>
              </w:rPr>
              <w:t>10.2 Confidentiality when Dealing with Staff</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_Toc474502184 \h </w:instrText>
            </w:r>
            <w:r w:rsidR="002B1C21" w:rsidRPr="002B1C21">
              <w:rPr>
                <w:noProof/>
                <w:webHidden/>
              </w:rPr>
            </w:r>
            <w:r w:rsidR="002B1C21" w:rsidRPr="002B1C21">
              <w:rPr>
                <w:noProof/>
                <w:webHidden/>
              </w:rPr>
              <w:fldChar w:fldCharType="separate"/>
            </w:r>
            <w:r w:rsidR="0007051E">
              <w:rPr>
                <w:noProof/>
                <w:webHidden/>
              </w:rPr>
              <w:t>16</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85" w:history="1">
            <w:r w:rsidR="002B1C21" w:rsidRPr="002B1C21">
              <w:rPr>
                <w:rStyle w:val="Hyperlink"/>
                <w:noProof/>
              </w:rPr>
              <w:t>10.3. Disclosure of Personal Information relating to Employees/Pupils/Public</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_Toc474502185 \h </w:instrText>
            </w:r>
            <w:r w:rsidR="002B1C21" w:rsidRPr="002B1C21">
              <w:rPr>
                <w:noProof/>
                <w:webHidden/>
              </w:rPr>
            </w:r>
            <w:r w:rsidR="002B1C21" w:rsidRPr="002B1C21">
              <w:rPr>
                <w:noProof/>
                <w:webHidden/>
              </w:rPr>
              <w:fldChar w:fldCharType="separate"/>
            </w:r>
            <w:r w:rsidR="0007051E">
              <w:rPr>
                <w:noProof/>
                <w:webHidden/>
              </w:rPr>
              <w:t>16</w:t>
            </w:r>
            <w:r w:rsidR="002B1C21" w:rsidRPr="002B1C21">
              <w:rPr>
                <w:noProof/>
                <w:webHidden/>
              </w:rPr>
              <w:fldChar w:fldCharType="end"/>
            </w:r>
          </w:hyperlink>
        </w:p>
        <w:p w:rsidR="002B1C21" w:rsidRPr="002B1C21" w:rsidRDefault="00D529B5">
          <w:pPr>
            <w:pStyle w:val="TOC2"/>
            <w:tabs>
              <w:tab w:val="right" w:leader="dot" w:pos="8630"/>
            </w:tabs>
            <w:rPr>
              <w:noProof/>
            </w:rPr>
          </w:pPr>
          <w:hyperlink w:anchor="_Toc474502186" w:history="1">
            <w:r w:rsidR="002B1C21" w:rsidRPr="002B1C21">
              <w:rPr>
                <w:rStyle w:val="Hyperlink"/>
                <w:noProof/>
              </w:rPr>
              <w:t>10.4 Confidentiality and Conflict of Interest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_Toc474502186 \h </w:instrText>
            </w:r>
            <w:r w:rsidR="002B1C21" w:rsidRPr="002B1C21">
              <w:rPr>
                <w:noProof/>
                <w:webHidden/>
              </w:rPr>
            </w:r>
            <w:r w:rsidR="002B1C21" w:rsidRPr="002B1C21">
              <w:rPr>
                <w:noProof/>
                <w:webHidden/>
              </w:rPr>
              <w:fldChar w:fldCharType="separate"/>
            </w:r>
            <w:r w:rsidR="0007051E">
              <w:rPr>
                <w:noProof/>
                <w:webHidden/>
              </w:rPr>
              <w:t>16</w:t>
            </w:r>
            <w:r w:rsidR="002B1C21" w:rsidRPr="002B1C21">
              <w:rPr>
                <w:noProof/>
                <w:webHidden/>
              </w:rPr>
              <w:fldChar w:fldCharType="end"/>
            </w:r>
          </w:hyperlink>
        </w:p>
        <w:p w:rsidR="002B1C21" w:rsidRPr="002B1C21" w:rsidRDefault="00D529B5">
          <w:pPr>
            <w:pStyle w:val="TOC1"/>
            <w:tabs>
              <w:tab w:val="right" w:leader="dot" w:pos="8630"/>
            </w:tabs>
            <w:rPr>
              <w:noProof/>
            </w:rPr>
          </w:pPr>
          <w:hyperlink w:anchor="_Toc474502187" w:history="1">
            <w:r w:rsidR="002B1C21" w:rsidRPr="002B1C21">
              <w:rPr>
                <w:rStyle w:val="Hyperlink"/>
                <w:noProof/>
              </w:rPr>
              <w:t>11.0 Additional Activities and Conflict of Interest</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_Toc474502187 \h </w:instrText>
            </w:r>
            <w:r w:rsidR="002B1C21" w:rsidRPr="002B1C21">
              <w:rPr>
                <w:noProof/>
                <w:webHidden/>
              </w:rPr>
            </w:r>
            <w:r w:rsidR="002B1C21" w:rsidRPr="002B1C21">
              <w:rPr>
                <w:noProof/>
                <w:webHidden/>
              </w:rPr>
              <w:fldChar w:fldCharType="separate"/>
            </w:r>
            <w:r w:rsidR="0007051E">
              <w:rPr>
                <w:noProof/>
                <w:webHidden/>
              </w:rPr>
              <w:t>16</w:t>
            </w:r>
            <w:r w:rsidR="002B1C21" w:rsidRPr="002B1C21">
              <w:rPr>
                <w:noProof/>
                <w:webHidden/>
              </w:rPr>
              <w:fldChar w:fldCharType="end"/>
            </w:r>
          </w:hyperlink>
        </w:p>
        <w:p w:rsidR="002B1C21" w:rsidRPr="002B1C21" w:rsidRDefault="00D529B5" w:rsidP="002B1C21">
          <w:pPr>
            <w:pStyle w:val="TOC2"/>
            <w:tabs>
              <w:tab w:val="right" w:leader="dot" w:pos="8630"/>
            </w:tabs>
            <w:ind w:left="0"/>
            <w:rPr>
              <w:noProof/>
            </w:rPr>
          </w:pPr>
          <w:hyperlink w:anchor="_Toc474502188" w:history="1">
            <w:r w:rsidR="002B1C21" w:rsidRPr="002B1C21">
              <w:rPr>
                <w:rStyle w:val="Hyperlink"/>
                <w:noProof/>
              </w:rPr>
              <w:t>12.0 Gifts and Hospitality</w:t>
            </w:r>
            <w:r w:rsidR="002B1C21" w:rsidRPr="002B1C21">
              <w:rPr>
                <w:noProof/>
                <w:webHidden/>
              </w:rPr>
              <w:tab/>
            </w:r>
            <w:r w:rsidR="002B1C21" w:rsidRPr="002B1C21">
              <w:rPr>
                <w:noProof/>
                <w:webHidden/>
              </w:rPr>
              <w:fldChar w:fldCharType="begin"/>
            </w:r>
            <w:r w:rsidR="002B1C21" w:rsidRPr="002B1C21">
              <w:rPr>
                <w:noProof/>
                <w:webHidden/>
              </w:rPr>
              <w:instrText xml:space="preserve"> PAGEREF _Toc474502188 \h </w:instrText>
            </w:r>
            <w:r w:rsidR="002B1C21" w:rsidRPr="002B1C21">
              <w:rPr>
                <w:noProof/>
                <w:webHidden/>
              </w:rPr>
            </w:r>
            <w:r w:rsidR="002B1C21" w:rsidRPr="002B1C21">
              <w:rPr>
                <w:noProof/>
                <w:webHidden/>
              </w:rPr>
              <w:fldChar w:fldCharType="separate"/>
            </w:r>
            <w:r w:rsidR="0007051E">
              <w:rPr>
                <w:noProof/>
                <w:webHidden/>
              </w:rPr>
              <w:t>17</w:t>
            </w:r>
            <w:r w:rsidR="002B1C21" w:rsidRPr="002B1C21">
              <w:rPr>
                <w:noProof/>
                <w:webHidden/>
              </w:rPr>
              <w:fldChar w:fldCharType="end"/>
            </w:r>
          </w:hyperlink>
        </w:p>
        <w:p w:rsidR="00A66FD3" w:rsidRPr="002B1C21" w:rsidRDefault="00E72FF4" w:rsidP="00A66FD3">
          <w:r w:rsidRPr="002B1C21">
            <w:fldChar w:fldCharType="end"/>
          </w:r>
        </w:p>
      </w:sdtContent>
    </w:sdt>
    <w:p w:rsidR="00A66FD3" w:rsidRDefault="00A66FD3" w:rsidP="00A66FD3">
      <w:pPr>
        <w:pStyle w:val="Heading1"/>
        <w:rPr>
          <w:rFonts w:asciiTheme="minorHAnsi" w:hAnsiTheme="minorHAnsi"/>
          <w:b w:val="0"/>
          <w:color w:val="auto"/>
        </w:rPr>
      </w:pPr>
    </w:p>
    <w:p w:rsidR="00A66FD3" w:rsidRDefault="00A66FD3" w:rsidP="00A66FD3"/>
    <w:p w:rsidR="00A66FD3" w:rsidRDefault="00A66FD3" w:rsidP="00A66FD3"/>
    <w:p w:rsidR="00A66FD3" w:rsidRDefault="00A66FD3" w:rsidP="00A66FD3"/>
    <w:p w:rsidR="00A66FD3" w:rsidRDefault="00A66FD3" w:rsidP="00A66FD3"/>
    <w:p w:rsidR="00A66FD3" w:rsidRDefault="00A66FD3" w:rsidP="00A66FD3"/>
    <w:p w:rsidR="00A66FD3" w:rsidRDefault="00A66FD3" w:rsidP="00A66FD3"/>
    <w:p w:rsidR="00A66FD3" w:rsidRDefault="00A66FD3" w:rsidP="00A66FD3"/>
    <w:p w:rsidR="00A66FD3" w:rsidRDefault="00A66FD3" w:rsidP="00A66FD3"/>
    <w:p w:rsidR="00A66FD3" w:rsidRDefault="00A66FD3" w:rsidP="00A66FD3"/>
    <w:p w:rsidR="00A66FD3" w:rsidRPr="00A66FD3" w:rsidRDefault="00A66FD3" w:rsidP="00A66FD3"/>
    <w:p w:rsidR="00656E68" w:rsidRDefault="00A66FD3" w:rsidP="00A66FD3">
      <w:pPr>
        <w:pStyle w:val="Heading1"/>
        <w:rPr>
          <w:rFonts w:asciiTheme="minorHAnsi" w:hAnsiTheme="minorHAnsi"/>
          <w:b w:val="0"/>
          <w:color w:val="auto"/>
        </w:rPr>
      </w:pPr>
      <w:bookmarkStart w:id="1" w:name="_Toc474502142"/>
      <w:r>
        <w:rPr>
          <w:rFonts w:asciiTheme="minorHAnsi" w:hAnsiTheme="minorHAnsi"/>
          <w:b w:val="0"/>
          <w:color w:val="auto"/>
        </w:rPr>
        <w:lastRenderedPageBreak/>
        <w:t xml:space="preserve">1.0 </w:t>
      </w:r>
      <w:r w:rsidR="005E43FD" w:rsidRPr="00E21D5B">
        <w:rPr>
          <w:rFonts w:asciiTheme="minorHAnsi" w:hAnsiTheme="minorHAnsi"/>
          <w:b w:val="0"/>
          <w:color w:val="auto"/>
        </w:rPr>
        <w:t>Policy S</w:t>
      </w:r>
      <w:r w:rsidR="00E72FF4" w:rsidRPr="00E21D5B">
        <w:rPr>
          <w:rFonts w:asciiTheme="minorHAnsi" w:hAnsiTheme="minorHAnsi"/>
          <w:b w:val="0"/>
          <w:color w:val="auto"/>
        </w:rPr>
        <w:t>tatement</w:t>
      </w:r>
      <w:bookmarkEnd w:id="1"/>
    </w:p>
    <w:p w:rsidR="00CC1102" w:rsidRPr="00CC1102" w:rsidRDefault="00CC1102" w:rsidP="00CC1102">
      <w:pPr>
        <w:pStyle w:val="NoSpacing"/>
      </w:pPr>
    </w:p>
    <w:p w:rsidR="00656E68" w:rsidRDefault="00CC1102" w:rsidP="00EC3E9A">
      <w:pPr>
        <w:pStyle w:val="NoSpacing"/>
      </w:pPr>
      <w:r>
        <w:t xml:space="preserve">The Trust </w:t>
      </w:r>
      <w:r w:rsidR="00E72FF4">
        <w:t>believes that a Code of Conduct is an essential document to assist in the procedures associ</w:t>
      </w:r>
      <w:r w:rsidR="00A66FD3">
        <w:t>ated with safeguarding children,</w:t>
      </w:r>
      <w:r w:rsidR="00E72FF4">
        <w:t xml:space="preserve"> maintaining hi</w:t>
      </w:r>
      <w:r w:rsidR="00A66FD3">
        <w:t>gh standards of professionalism,</w:t>
      </w:r>
      <w:r w:rsidR="00E72FF4">
        <w:t xml:space="preserve"> and protecting the welfa</w:t>
      </w:r>
      <w:r>
        <w:t xml:space="preserve">re and wellbeing of all </w:t>
      </w:r>
      <w:r w:rsidR="00E72FF4">
        <w:t xml:space="preserve">employees. </w:t>
      </w:r>
    </w:p>
    <w:p w:rsidR="00EC3E9A" w:rsidRDefault="00EC3E9A" w:rsidP="00EC3E9A">
      <w:pPr>
        <w:pStyle w:val="NoSpacing"/>
      </w:pPr>
    </w:p>
    <w:p w:rsidR="00656E68" w:rsidRDefault="00E72FF4" w:rsidP="00EC3E9A">
      <w:pPr>
        <w:pStyle w:val="NoSpacing"/>
      </w:pPr>
      <w:r>
        <w:t>Broadly</w:t>
      </w:r>
      <w:r w:rsidR="001E34CA">
        <w:t>,</w:t>
      </w:r>
      <w:r>
        <w:t xml:space="preserve"> the purpose of this policy is to establish, and encourage all employees to achieve, high standards of conduct at work, and to help provide a fair and consistent way of dealing with alleged failures to observe them. </w:t>
      </w:r>
    </w:p>
    <w:p w:rsidR="00EC3E9A" w:rsidRDefault="00EC3E9A" w:rsidP="00EC3E9A">
      <w:pPr>
        <w:pStyle w:val="NoSpacing"/>
      </w:pPr>
    </w:p>
    <w:p w:rsidR="00656E68" w:rsidRDefault="00CC1102" w:rsidP="00EC3E9A">
      <w:pPr>
        <w:pStyle w:val="NoSpacing"/>
        <w:rPr>
          <w:rStyle w:val="Hyperlink"/>
        </w:rPr>
      </w:pPr>
      <w:r>
        <w:t>All employees in the Trust</w:t>
      </w:r>
      <w:r w:rsidR="00E72FF4">
        <w:t xml:space="preserve"> are expected to give the highest possible standard of service. Employees should conduct themselves with integr</w:t>
      </w:r>
      <w:r w:rsidR="00A66FD3">
        <w:t xml:space="preserve">ity, impartiality and honesty. </w:t>
      </w:r>
      <w:r w:rsidR="00E72FF4">
        <w:t>Breaches of conduct and personal behavio</w:t>
      </w:r>
      <w:r>
        <w:t xml:space="preserve">ur will be dealt with under the Disciplinary Misconduct Policy. </w:t>
      </w:r>
    </w:p>
    <w:p w:rsidR="001E34CA" w:rsidRDefault="001E34CA" w:rsidP="00EC3E9A">
      <w:pPr>
        <w:pStyle w:val="NoSpacing"/>
        <w:rPr>
          <w:b/>
        </w:rPr>
      </w:pPr>
    </w:p>
    <w:p w:rsidR="007B5BC7" w:rsidRDefault="00201B85" w:rsidP="00C97991">
      <w:pPr>
        <w:pStyle w:val="NoSpacing"/>
      </w:pPr>
      <w:r>
        <w:t xml:space="preserve">All employees in the Trust </w:t>
      </w:r>
      <w:r w:rsidR="00E72FF4">
        <w:t>have an absolute duty to promote and safeguard the welf</w:t>
      </w:r>
      <w:r>
        <w:t xml:space="preserve">are of children </w:t>
      </w:r>
      <w:r w:rsidR="00E72FF4">
        <w:t>and to take appropriate action where they consider that a child may</w:t>
      </w:r>
      <w:r>
        <w:t xml:space="preserve"> be at risk of suffering harm – </w:t>
      </w:r>
      <w:r w:rsidR="00C97991">
        <w:t xml:space="preserve">refer to </w:t>
      </w:r>
      <w:r>
        <w:t xml:space="preserve">Safeguarding Policy. </w:t>
      </w:r>
    </w:p>
    <w:p w:rsidR="007B5BC7" w:rsidRPr="003F1596" w:rsidRDefault="007B5BC7" w:rsidP="003F1596">
      <w:pPr>
        <w:pStyle w:val="Heading1"/>
        <w:rPr>
          <w:rFonts w:asciiTheme="minorHAnsi" w:hAnsiTheme="minorHAnsi"/>
          <w:b w:val="0"/>
          <w:color w:val="auto"/>
        </w:rPr>
      </w:pPr>
      <w:bookmarkStart w:id="2" w:name="_Toc474502143"/>
      <w:r w:rsidRPr="00E21D5B">
        <w:rPr>
          <w:rFonts w:asciiTheme="minorHAnsi" w:hAnsiTheme="minorHAnsi"/>
          <w:b w:val="0"/>
          <w:iCs/>
          <w:color w:val="auto"/>
        </w:rPr>
        <w:t xml:space="preserve">2.0 </w:t>
      </w:r>
      <w:r>
        <w:rPr>
          <w:rFonts w:asciiTheme="minorHAnsi" w:hAnsiTheme="minorHAnsi"/>
          <w:b w:val="0"/>
          <w:color w:val="auto"/>
        </w:rPr>
        <w:t>Employment</w:t>
      </w:r>
      <w:bookmarkEnd w:id="2"/>
    </w:p>
    <w:p w:rsidR="003F1596" w:rsidRDefault="003F1596" w:rsidP="003F1596">
      <w:pPr>
        <w:pStyle w:val="Heading2"/>
        <w:rPr>
          <w:rFonts w:asciiTheme="minorHAnsi" w:hAnsiTheme="minorHAnsi"/>
          <w:color w:val="auto"/>
          <w:sz w:val="24"/>
          <w:szCs w:val="24"/>
        </w:rPr>
      </w:pPr>
      <w:bookmarkStart w:id="3" w:name="_Toc474502144"/>
      <w:r w:rsidRPr="00000674">
        <w:rPr>
          <w:rFonts w:asciiTheme="minorHAnsi" w:hAnsiTheme="minorHAnsi"/>
          <w:color w:val="auto"/>
          <w:sz w:val="24"/>
          <w:szCs w:val="24"/>
        </w:rPr>
        <w:t xml:space="preserve">2.1 </w:t>
      </w:r>
      <w:r>
        <w:rPr>
          <w:rFonts w:asciiTheme="minorHAnsi" w:hAnsiTheme="minorHAnsi"/>
          <w:color w:val="auto"/>
          <w:sz w:val="24"/>
          <w:szCs w:val="24"/>
        </w:rPr>
        <w:t>Recruitment</w:t>
      </w:r>
      <w:bookmarkEnd w:id="3"/>
    </w:p>
    <w:p w:rsidR="003F1596" w:rsidRPr="003F1596" w:rsidRDefault="003F1596" w:rsidP="003F1596">
      <w:pPr>
        <w:pStyle w:val="Heading2"/>
        <w:rPr>
          <w:rFonts w:asciiTheme="minorHAnsi" w:eastAsiaTheme="minorEastAsia" w:hAnsiTheme="minorHAnsi" w:cstheme="minorBidi"/>
          <w:b w:val="0"/>
          <w:bCs w:val="0"/>
          <w:color w:val="auto"/>
          <w:sz w:val="22"/>
          <w:szCs w:val="22"/>
        </w:rPr>
      </w:pPr>
      <w:bookmarkStart w:id="4" w:name="_Toc474502145"/>
      <w:r w:rsidRPr="003F1596">
        <w:rPr>
          <w:rFonts w:asciiTheme="minorHAnsi" w:eastAsiaTheme="minorEastAsia" w:hAnsiTheme="minorHAnsi" w:cstheme="minorBidi"/>
          <w:b w:val="0"/>
          <w:bCs w:val="0"/>
          <w:color w:val="auto"/>
          <w:sz w:val="22"/>
          <w:szCs w:val="22"/>
        </w:rPr>
        <w:t xml:space="preserve">Refer </w:t>
      </w:r>
      <w:r w:rsidR="00A66FD3">
        <w:rPr>
          <w:rFonts w:asciiTheme="minorHAnsi" w:eastAsiaTheme="minorEastAsia" w:hAnsiTheme="minorHAnsi" w:cstheme="minorBidi"/>
          <w:b w:val="0"/>
          <w:bCs w:val="0"/>
          <w:color w:val="auto"/>
          <w:sz w:val="22"/>
          <w:szCs w:val="22"/>
        </w:rPr>
        <w:t xml:space="preserve">to </w:t>
      </w:r>
      <w:r w:rsidRPr="003F1596">
        <w:rPr>
          <w:rFonts w:asciiTheme="minorHAnsi" w:eastAsiaTheme="minorEastAsia" w:hAnsiTheme="minorHAnsi" w:cstheme="minorBidi"/>
          <w:b w:val="0"/>
          <w:bCs w:val="0"/>
          <w:color w:val="auto"/>
          <w:sz w:val="22"/>
          <w:szCs w:val="22"/>
        </w:rPr>
        <w:t>Recruitment Policy.</w:t>
      </w:r>
      <w:bookmarkEnd w:id="4"/>
      <w:r w:rsidRPr="003F1596">
        <w:rPr>
          <w:rFonts w:asciiTheme="minorHAnsi" w:eastAsiaTheme="minorEastAsia" w:hAnsiTheme="minorHAnsi" w:cstheme="minorBidi"/>
          <w:b w:val="0"/>
          <w:bCs w:val="0"/>
          <w:color w:val="auto"/>
          <w:sz w:val="22"/>
          <w:szCs w:val="22"/>
        </w:rPr>
        <w:t xml:space="preserve">  </w:t>
      </w:r>
    </w:p>
    <w:p w:rsidR="003F1596" w:rsidRDefault="003F1596" w:rsidP="003F1596">
      <w:pPr>
        <w:pStyle w:val="Heading2"/>
        <w:rPr>
          <w:rFonts w:asciiTheme="minorHAnsi" w:hAnsiTheme="minorHAnsi"/>
          <w:color w:val="auto"/>
          <w:sz w:val="24"/>
          <w:szCs w:val="24"/>
        </w:rPr>
      </w:pPr>
      <w:bookmarkStart w:id="5" w:name="_Toc474502146"/>
      <w:r>
        <w:rPr>
          <w:rFonts w:asciiTheme="minorHAnsi" w:hAnsiTheme="minorHAnsi"/>
          <w:color w:val="auto"/>
          <w:sz w:val="24"/>
          <w:szCs w:val="24"/>
        </w:rPr>
        <w:t>2.2</w:t>
      </w:r>
      <w:r w:rsidRPr="00000674">
        <w:rPr>
          <w:rFonts w:asciiTheme="minorHAnsi" w:hAnsiTheme="minorHAnsi"/>
          <w:color w:val="auto"/>
          <w:sz w:val="24"/>
          <w:szCs w:val="24"/>
        </w:rPr>
        <w:t xml:space="preserve"> </w:t>
      </w:r>
      <w:r>
        <w:rPr>
          <w:rFonts w:asciiTheme="minorHAnsi" w:hAnsiTheme="minorHAnsi"/>
          <w:color w:val="auto"/>
          <w:sz w:val="24"/>
          <w:szCs w:val="24"/>
        </w:rPr>
        <w:t>Disclosure during Employment</w:t>
      </w:r>
      <w:bookmarkEnd w:id="5"/>
    </w:p>
    <w:p w:rsidR="007B5BC7" w:rsidRDefault="007B5BC7" w:rsidP="007B5BC7">
      <w:pPr>
        <w:pStyle w:val="NoSpacing"/>
      </w:pPr>
    </w:p>
    <w:p w:rsidR="0048628D" w:rsidRPr="0048628D" w:rsidRDefault="0048628D" w:rsidP="0048628D">
      <w:pPr>
        <w:pStyle w:val="Heading3"/>
        <w:rPr>
          <w:rFonts w:asciiTheme="minorHAnsi" w:hAnsiTheme="minorHAnsi"/>
          <w:b/>
          <w:sz w:val="20"/>
          <w:szCs w:val="20"/>
        </w:rPr>
      </w:pPr>
      <w:bookmarkStart w:id="6" w:name="_Toc474502147"/>
      <w:r>
        <w:rPr>
          <w:rFonts w:asciiTheme="minorHAnsi" w:hAnsiTheme="minorHAnsi"/>
          <w:b/>
          <w:color w:val="auto"/>
          <w:sz w:val="20"/>
          <w:szCs w:val="20"/>
        </w:rPr>
        <w:t>2.21</w:t>
      </w:r>
      <w:r w:rsidRPr="0048628D">
        <w:rPr>
          <w:rFonts w:asciiTheme="minorHAnsi" w:hAnsiTheme="minorHAnsi"/>
          <w:b/>
          <w:color w:val="auto"/>
          <w:sz w:val="20"/>
          <w:szCs w:val="20"/>
        </w:rPr>
        <w:t xml:space="preserve"> Wrongdoing</w:t>
      </w:r>
      <w:bookmarkEnd w:id="6"/>
    </w:p>
    <w:p w:rsidR="0048628D" w:rsidRDefault="0048628D" w:rsidP="007B5BC7">
      <w:pPr>
        <w:pStyle w:val="NoSpacing"/>
      </w:pPr>
    </w:p>
    <w:p w:rsidR="007B5BC7" w:rsidRDefault="007B5BC7" w:rsidP="007B5BC7">
      <w:pPr>
        <w:pStyle w:val="NoSpacing"/>
        <w:rPr>
          <w:rFonts w:cs="Arial"/>
        </w:rPr>
      </w:pPr>
      <w:r>
        <w:t>It is an express term of each employee’s employment</w:t>
      </w:r>
      <w:r w:rsidR="00B056E0">
        <w:t xml:space="preserve"> with the Trust </w:t>
      </w:r>
      <w:r>
        <w:t>that any wrongdoing or alleged wrongdoing by the employee (regardless of whether the employee denies the wrongdoing/alleged wrongdoing), including any incidents arising from alternative employment or outside of work which may have a bearing on the emplo</w:t>
      </w:r>
      <w:r w:rsidR="00B056E0">
        <w:t>yee’s employment with the Trust</w:t>
      </w:r>
      <w:r>
        <w:t>, must be disclosed to the</w:t>
      </w:r>
      <w:r w:rsidR="00B056E0">
        <w:t xml:space="preserve"> Trust immediately. </w:t>
      </w:r>
      <w:r>
        <w:t>Any such disclos</w:t>
      </w:r>
      <w:r w:rsidR="00B056E0">
        <w:t xml:space="preserve">ure should be to the Principal, or in the case of the Principal, the CEO, or in the case of the CEO, the Chair of the Trust. </w:t>
      </w:r>
      <w:r>
        <w:t>Failure to disclose any wrongdoing or alleged wrongdoing</w:t>
      </w:r>
      <w:r w:rsidR="009B0280">
        <w:t>,</w:t>
      </w:r>
      <w:r>
        <w:t xml:space="preserve"> will be considered a serious matter</w:t>
      </w:r>
      <w:r w:rsidR="009B0280">
        <w:t>,</w:t>
      </w:r>
      <w:r>
        <w:t xml:space="preserve"> which could result in disciplinary action, </w:t>
      </w:r>
      <w:r w:rsidRPr="0064082D">
        <w:t>and in certain circumstances could potentially lead to dismissal.</w:t>
      </w:r>
      <w:r>
        <w:t xml:space="preserve"> </w:t>
      </w:r>
      <w:r>
        <w:rPr>
          <w:rFonts w:cs="Arial"/>
        </w:rPr>
        <w:t>Any such disclosure (and any action arising from it (if any)) will be considered in the context of the individual circumstances and taking into account all the relevant factors including (but not limited to) the seriousness/level of the disclosed information and the indiv</w:t>
      </w:r>
      <w:r w:rsidR="00B056E0">
        <w:rPr>
          <w:rFonts w:cs="Arial"/>
        </w:rPr>
        <w:t xml:space="preserve">idual’s role within the Trust. </w:t>
      </w:r>
    </w:p>
    <w:p w:rsidR="007B5BC7" w:rsidRDefault="007B5BC7" w:rsidP="007B5BC7">
      <w:pPr>
        <w:pStyle w:val="NoSpacing"/>
      </w:pPr>
    </w:p>
    <w:p w:rsidR="0048628D" w:rsidRPr="0048628D" w:rsidRDefault="0048628D" w:rsidP="0048628D">
      <w:pPr>
        <w:pStyle w:val="Heading3"/>
        <w:rPr>
          <w:rFonts w:asciiTheme="minorHAnsi" w:hAnsiTheme="minorHAnsi"/>
          <w:b/>
          <w:sz w:val="20"/>
          <w:szCs w:val="20"/>
        </w:rPr>
      </w:pPr>
      <w:bookmarkStart w:id="7" w:name="_Toc474502148"/>
      <w:r>
        <w:rPr>
          <w:rFonts w:asciiTheme="minorHAnsi" w:hAnsiTheme="minorHAnsi"/>
          <w:b/>
          <w:color w:val="auto"/>
          <w:sz w:val="20"/>
          <w:szCs w:val="20"/>
        </w:rPr>
        <w:t>2.22 Childcare Disqualification</w:t>
      </w:r>
      <w:bookmarkEnd w:id="7"/>
    </w:p>
    <w:p w:rsidR="0048628D" w:rsidRDefault="0048628D" w:rsidP="007B5BC7">
      <w:pPr>
        <w:pStyle w:val="NoSpacing"/>
      </w:pPr>
    </w:p>
    <w:p w:rsidR="003F1596" w:rsidRDefault="007B5BC7" w:rsidP="007B5BC7">
      <w:pPr>
        <w:pStyle w:val="NoSpacing"/>
        <w:rPr>
          <w:rStyle w:val="Hyperlink"/>
          <w:rFonts w:cs="Arial"/>
        </w:rPr>
      </w:pPr>
      <w:r>
        <w:t xml:space="preserve">Any individual employed in a post covered by the Childcare (Disqualification) Regulations 2009 must immediately inform the school of any events or circumstances which may lead to their </w:t>
      </w:r>
      <w:r>
        <w:lastRenderedPageBreak/>
        <w:t>disqualification</w:t>
      </w:r>
      <w:r w:rsidR="00000674">
        <w:t xml:space="preserve"> from working in the </w:t>
      </w:r>
      <w:r>
        <w:t xml:space="preserve">post by virtue of the Regulations </w:t>
      </w:r>
      <w:r w:rsidR="00000674">
        <w:t xml:space="preserve">– refer to the statutory guidance - </w:t>
      </w:r>
      <w:hyperlink r:id="rId12" w:history="1">
        <w:r>
          <w:rPr>
            <w:rStyle w:val="Hyperlink"/>
            <w:rFonts w:cs="Arial"/>
          </w:rPr>
          <w:t>Disqualification under the Childcare Act 2006</w:t>
        </w:r>
      </w:hyperlink>
    </w:p>
    <w:p w:rsidR="0048628D" w:rsidRDefault="0048628D" w:rsidP="007B5BC7">
      <w:pPr>
        <w:pStyle w:val="NoSpacing"/>
        <w:rPr>
          <w:rStyle w:val="Hyperlink"/>
          <w:rFonts w:cs="Arial"/>
        </w:rPr>
      </w:pPr>
    </w:p>
    <w:p w:rsidR="0048628D" w:rsidRPr="0048628D" w:rsidRDefault="0048628D" w:rsidP="0048628D">
      <w:pPr>
        <w:pStyle w:val="Heading3"/>
        <w:rPr>
          <w:rFonts w:asciiTheme="minorHAnsi" w:hAnsiTheme="minorHAnsi"/>
          <w:b/>
          <w:sz w:val="20"/>
          <w:szCs w:val="20"/>
        </w:rPr>
      </w:pPr>
      <w:bookmarkStart w:id="8" w:name="_Toc474502149"/>
      <w:r>
        <w:rPr>
          <w:rFonts w:asciiTheme="minorHAnsi" w:hAnsiTheme="minorHAnsi"/>
          <w:b/>
          <w:color w:val="auto"/>
          <w:sz w:val="20"/>
          <w:szCs w:val="20"/>
        </w:rPr>
        <w:t>2.23 Business and Pecuniary Interests</w:t>
      </w:r>
      <w:bookmarkEnd w:id="8"/>
    </w:p>
    <w:p w:rsidR="0048628D" w:rsidRDefault="0048628D" w:rsidP="007B5BC7">
      <w:pPr>
        <w:pStyle w:val="NoSpacing"/>
      </w:pPr>
    </w:p>
    <w:p w:rsidR="0048628D" w:rsidRPr="0048628D" w:rsidRDefault="0048628D" w:rsidP="0048628D">
      <w:pPr>
        <w:autoSpaceDE w:val="0"/>
        <w:autoSpaceDN w:val="0"/>
        <w:adjustRightInd w:val="0"/>
        <w:spacing w:after="0" w:line="240" w:lineRule="auto"/>
      </w:pPr>
      <w:r w:rsidRPr="0048628D">
        <w:t>A business interest is the involvement of an indivi</w:t>
      </w:r>
      <w:r>
        <w:t xml:space="preserve">dual or their family members in </w:t>
      </w:r>
      <w:r w:rsidRPr="0048628D">
        <w:t>any trade or profession, along with any direc</w:t>
      </w:r>
      <w:r>
        <w:t xml:space="preserve">t interest they may have in any </w:t>
      </w:r>
      <w:r w:rsidRPr="0048628D">
        <w:t xml:space="preserve">company providing goods or services to the </w:t>
      </w:r>
      <w:r>
        <w:t xml:space="preserve">Trust. Staff </w:t>
      </w:r>
      <w:r w:rsidRPr="0048628D">
        <w:t xml:space="preserve">influencing financial decisions, must complete a </w:t>
      </w:r>
      <w:r>
        <w:t xml:space="preserve">Business, Pecuniary and Personal Interests Form. </w:t>
      </w:r>
    </w:p>
    <w:p w:rsidR="0048628D" w:rsidRPr="0048628D" w:rsidRDefault="0048628D" w:rsidP="0048628D">
      <w:pPr>
        <w:pStyle w:val="NoSpacing"/>
      </w:pPr>
    </w:p>
    <w:p w:rsidR="0048628D" w:rsidRDefault="0048628D" w:rsidP="0048628D">
      <w:pPr>
        <w:autoSpaceDE w:val="0"/>
        <w:autoSpaceDN w:val="0"/>
        <w:adjustRightInd w:val="0"/>
        <w:spacing w:after="0" w:line="240" w:lineRule="auto"/>
      </w:pPr>
      <w:r>
        <w:t xml:space="preserve">Pecuniary interests include </w:t>
      </w:r>
      <w:r w:rsidRPr="0048628D">
        <w:t>personal financial interests, such as involvement in</w:t>
      </w:r>
      <w:r>
        <w:t xml:space="preserve"> a trust fund or investment, as </w:t>
      </w:r>
      <w:r w:rsidRPr="0048628D">
        <w:t>well as potential interests, for example, where</w:t>
      </w:r>
      <w:r>
        <w:t xml:space="preserve"> a member of staff’s husband is </w:t>
      </w:r>
      <w:r w:rsidRPr="0048628D">
        <w:t>apply</w:t>
      </w:r>
      <w:r>
        <w:t xml:space="preserve">ing for a vacancy in a constituent academy or where a staff Local Governor is involved in the </w:t>
      </w:r>
      <w:r w:rsidRPr="0048628D">
        <w:t>decision over the promotion of a colleague, an</w:t>
      </w:r>
      <w:r>
        <w:t xml:space="preserve">d where they may be a potential </w:t>
      </w:r>
      <w:r w:rsidRPr="0048628D">
        <w:t>candidate for the post made available.</w:t>
      </w:r>
      <w:r>
        <w:t xml:space="preserve"> All staff should declare such interests, in writing to the Principal, or in the case of the Principal the CEO, or in the case of the CEO the Chair of the Trust, as they arise. </w:t>
      </w:r>
    </w:p>
    <w:p w:rsidR="007B5BC7" w:rsidRDefault="003F1596" w:rsidP="00000674">
      <w:pPr>
        <w:pStyle w:val="Heading2"/>
        <w:rPr>
          <w:rFonts w:asciiTheme="minorHAnsi" w:hAnsiTheme="minorHAnsi"/>
          <w:color w:val="auto"/>
          <w:sz w:val="24"/>
          <w:szCs w:val="24"/>
        </w:rPr>
      </w:pPr>
      <w:bookmarkStart w:id="9" w:name="_Toc474502150"/>
      <w:r>
        <w:rPr>
          <w:rFonts w:asciiTheme="minorHAnsi" w:hAnsiTheme="minorHAnsi"/>
          <w:color w:val="auto"/>
          <w:sz w:val="24"/>
          <w:szCs w:val="24"/>
        </w:rPr>
        <w:t>2.3</w:t>
      </w:r>
      <w:r w:rsidR="00000674" w:rsidRPr="00000674">
        <w:rPr>
          <w:rFonts w:asciiTheme="minorHAnsi" w:hAnsiTheme="minorHAnsi"/>
          <w:color w:val="auto"/>
          <w:sz w:val="24"/>
          <w:szCs w:val="24"/>
        </w:rPr>
        <w:t xml:space="preserve"> Close Personal Relationships at Work</w:t>
      </w:r>
      <w:bookmarkEnd w:id="9"/>
      <w:r w:rsidR="00000674" w:rsidRPr="00000674">
        <w:rPr>
          <w:rFonts w:asciiTheme="minorHAnsi" w:hAnsiTheme="minorHAnsi"/>
          <w:color w:val="auto"/>
          <w:sz w:val="24"/>
          <w:szCs w:val="24"/>
        </w:rPr>
        <w:t xml:space="preserve"> </w:t>
      </w:r>
    </w:p>
    <w:p w:rsidR="00000674" w:rsidRDefault="00000674" w:rsidP="00000674">
      <w:pPr>
        <w:pStyle w:val="NoSpacing"/>
      </w:pPr>
    </w:p>
    <w:p w:rsidR="00000674" w:rsidRDefault="00000674" w:rsidP="003F1596">
      <w:pPr>
        <w:pStyle w:val="NoSpacing"/>
      </w:pPr>
      <w:r w:rsidRPr="0064082D">
        <w:t>Situations arise where relations, or those in other close relationships</w:t>
      </w:r>
      <w:r>
        <w:t xml:space="preserve">, may be employed by the Trust </w:t>
      </w:r>
      <w:r w:rsidRPr="0064082D">
        <w:t>and it is recognised that close personal relationships can be formed at work.</w:t>
      </w:r>
    </w:p>
    <w:p w:rsidR="003F1596" w:rsidRPr="0064082D" w:rsidRDefault="003F1596" w:rsidP="003F1596">
      <w:pPr>
        <w:pStyle w:val="NoSpacing"/>
      </w:pPr>
    </w:p>
    <w:p w:rsidR="00000674" w:rsidRDefault="00000674" w:rsidP="00000674">
      <w:r w:rsidRPr="0064082D">
        <w:t xml:space="preserve">Close personal relationships are </w:t>
      </w:r>
      <w:r>
        <w:t xml:space="preserve">defined as: </w:t>
      </w:r>
    </w:p>
    <w:p w:rsidR="00000674" w:rsidRPr="00000674" w:rsidRDefault="00000674" w:rsidP="00000674">
      <w:pPr>
        <w:pStyle w:val="NoSpacing"/>
        <w:numPr>
          <w:ilvl w:val="0"/>
          <w:numId w:val="34"/>
        </w:numPr>
      </w:pPr>
      <w:r>
        <w:t>E</w:t>
      </w:r>
      <w:r w:rsidRPr="00000674">
        <w:t>mployees who are married, dating or in a partner</w:t>
      </w:r>
      <w:r>
        <w:t>ship or co-habiting arrangement.</w:t>
      </w:r>
    </w:p>
    <w:p w:rsidR="00000674" w:rsidRPr="00000674" w:rsidRDefault="00000674" w:rsidP="00000674">
      <w:pPr>
        <w:pStyle w:val="NoSpacing"/>
        <w:numPr>
          <w:ilvl w:val="0"/>
          <w:numId w:val="34"/>
        </w:numPr>
      </w:pPr>
      <w:r>
        <w:t>I</w:t>
      </w:r>
      <w:r w:rsidRPr="00000674">
        <w:t>mmed</w:t>
      </w:r>
      <w:r>
        <w:t xml:space="preserve">iate family members e.g. </w:t>
      </w:r>
      <w:r w:rsidRPr="00000674">
        <w:t>parent, ch</w:t>
      </w:r>
      <w:r>
        <w:t xml:space="preserve">ild, sibling, grandchild </w:t>
      </w:r>
      <w:r w:rsidR="004F7BB7">
        <w:t>etc.</w:t>
      </w:r>
    </w:p>
    <w:p w:rsidR="00000674" w:rsidRDefault="00000674" w:rsidP="00000674">
      <w:pPr>
        <w:pStyle w:val="NoSpacing"/>
        <w:numPr>
          <w:ilvl w:val="0"/>
          <w:numId w:val="34"/>
        </w:numPr>
      </w:pPr>
      <w:r>
        <w:t xml:space="preserve">Other relationships e.g. </w:t>
      </w:r>
      <w:r w:rsidRPr="00000674">
        <w:t>extended family (cousins, uncles, in-laws), close friendships, busines</w:t>
      </w:r>
      <w:r>
        <w:t>s associates (outside the Trust</w:t>
      </w:r>
      <w:r w:rsidRPr="00000674">
        <w:t xml:space="preserve">). </w:t>
      </w:r>
    </w:p>
    <w:p w:rsidR="00000674" w:rsidRDefault="00000674" w:rsidP="00000674">
      <w:pPr>
        <w:pStyle w:val="NoSpacing"/>
        <w:ind w:left="720"/>
      </w:pPr>
    </w:p>
    <w:p w:rsidR="00000674" w:rsidRDefault="00000674" w:rsidP="00000674">
      <w:pPr>
        <w:pStyle w:val="NoSpacing"/>
      </w:pPr>
      <w:r w:rsidRPr="0064082D">
        <w:t>Whilst not all such situations where those in close personal relationships work together raise issues of conflict of interest, implications can include:</w:t>
      </w:r>
    </w:p>
    <w:p w:rsidR="00000674" w:rsidRPr="0064082D" w:rsidRDefault="00000674" w:rsidP="00000674">
      <w:pPr>
        <w:pStyle w:val="NoSpacing"/>
      </w:pPr>
    </w:p>
    <w:p w:rsidR="00000674" w:rsidRPr="00000674" w:rsidRDefault="00000674" w:rsidP="00000674">
      <w:pPr>
        <w:pStyle w:val="NoSpacing"/>
        <w:numPr>
          <w:ilvl w:val="0"/>
          <w:numId w:val="34"/>
        </w:numPr>
      </w:pPr>
      <w:r w:rsidRPr="00000674">
        <w:t>Effect on trust and confidence.</w:t>
      </w:r>
    </w:p>
    <w:p w:rsidR="00000674" w:rsidRPr="00000674" w:rsidRDefault="00000674" w:rsidP="00000674">
      <w:pPr>
        <w:pStyle w:val="NoSpacing"/>
        <w:numPr>
          <w:ilvl w:val="0"/>
          <w:numId w:val="34"/>
        </w:numPr>
      </w:pPr>
      <w:r w:rsidRPr="00000674">
        <w:t>Perception of service users, the public and other employees on professionalism and fairness.</w:t>
      </w:r>
    </w:p>
    <w:p w:rsidR="00000674" w:rsidRPr="00000674" w:rsidRDefault="00000674" w:rsidP="00000674">
      <w:pPr>
        <w:pStyle w:val="NoSpacing"/>
        <w:numPr>
          <w:ilvl w:val="0"/>
          <w:numId w:val="34"/>
        </w:numPr>
      </w:pPr>
      <w:r w:rsidRPr="00000674">
        <w:t>Operational issues e.g. working patterns, financial and procurement separation requirements.</w:t>
      </w:r>
    </w:p>
    <w:p w:rsidR="00000674" w:rsidRDefault="00000674" w:rsidP="00000674">
      <w:pPr>
        <w:pStyle w:val="NoSpacing"/>
        <w:numPr>
          <w:ilvl w:val="0"/>
          <w:numId w:val="34"/>
        </w:numPr>
      </w:pPr>
      <w:r w:rsidRPr="00000674">
        <w:t>Conflicting loyalties and breaches of confidentiality and trust.</w:t>
      </w:r>
    </w:p>
    <w:p w:rsidR="00000674" w:rsidRDefault="00000674" w:rsidP="00000674">
      <w:pPr>
        <w:pStyle w:val="NoSpacing"/>
        <w:ind w:left="720"/>
      </w:pPr>
    </w:p>
    <w:p w:rsidR="00000674" w:rsidRDefault="00000674" w:rsidP="00000674">
      <w:pPr>
        <w:pStyle w:val="NoSpacing"/>
      </w:pPr>
      <w:r w:rsidRPr="0064082D">
        <w:t xml:space="preserve">Open, constructive and confidential discussion between employees and managers is essential to ensure </w:t>
      </w:r>
      <w:r>
        <w:t>these implications do not occur.</w:t>
      </w:r>
    </w:p>
    <w:p w:rsidR="00000674" w:rsidRPr="00000674" w:rsidRDefault="00000674" w:rsidP="00000674">
      <w:pPr>
        <w:pStyle w:val="NoSpacing"/>
      </w:pPr>
    </w:p>
    <w:p w:rsidR="00000674" w:rsidRDefault="00000674" w:rsidP="00000674">
      <w:pPr>
        <w:pStyle w:val="NoSpacing"/>
      </w:pPr>
      <w:r w:rsidRPr="0064082D">
        <w:t xml:space="preserve">It is inappropriate for an employee to line manage or sit on an appointment panel, for those with who they have </w:t>
      </w:r>
      <w:r w:rsidR="004F7BB7">
        <w:t xml:space="preserve">a close personal relationship. </w:t>
      </w:r>
      <w:r w:rsidRPr="0064082D">
        <w:t>Employees must not be involved in any decisions relating to discipline</w:t>
      </w:r>
      <w:r>
        <w:t>,</w:t>
      </w:r>
      <w:r w:rsidRPr="0064082D">
        <w:t xml:space="preserve"> promotion or pay adjustment for anyone where there is a close personal relationship. If thi</w:t>
      </w:r>
      <w:r>
        <w:t xml:space="preserve">s was the case, the Principal </w:t>
      </w:r>
      <w:r w:rsidRPr="0064082D">
        <w:t xml:space="preserve">would need to identify another </w:t>
      </w:r>
      <w:r w:rsidRPr="0064082D">
        <w:lastRenderedPageBreak/>
        <w:t xml:space="preserve">individual to undertake the particular responsibility, so that a ‘conflict of interest’ situation is avoided. </w:t>
      </w:r>
    </w:p>
    <w:p w:rsidR="00000674" w:rsidRPr="0064082D" w:rsidRDefault="00000674" w:rsidP="00000674">
      <w:pPr>
        <w:pStyle w:val="NoSpacing"/>
      </w:pPr>
    </w:p>
    <w:p w:rsidR="00000674" w:rsidRPr="0064082D" w:rsidRDefault="00000674" w:rsidP="00000674">
      <w:pPr>
        <w:pStyle w:val="NoSpacing"/>
      </w:pPr>
      <w:r w:rsidRPr="0064082D">
        <w:t>It may be appropriate to employ someone to work in a team with someone with who</w:t>
      </w:r>
      <w:r>
        <w:t>m</w:t>
      </w:r>
      <w:r w:rsidRPr="0064082D">
        <w:t xml:space="preserve"> they have </w:t>
      </w:r>
      <w:r w:rsidR="004F7BB7">
        <w:t xml:space="preserve">a close personal relationship. </w:t>
      </w:r>
      <w:r w:rsidRPr="0064082D">
        <w:t>It may also be necessary in certain circumstances to consider transferring staff that form close p</w:t>
      </w:r>
      <w:r w:rsidR="004F7BB7">
        <w:t xml:space="preserve">ersonal relationships at work. </w:t>
      </w:r>
      <w:r w:rsidRPr="0064082D">
        <w:t>Any such action will be taken wherever possible by agreement with both parties and without discrimination.</w:t>
      </w:r>
    </w:p>
    <w:p w:rsidR="00656E68" w:rsidRPr="00E21D5B" w:rsidRDefault="007B5BC7">
      <w:pPr>
        <w:pStyle w:val="Heading1"/>
        <w:rPr>
          <w:rFonts w:asciiTheme="minorHAnsi" w:hAnsiTheme="minorHAnsi"/>
          <w:b w:val="0"/>
          <w:color w:val="auto"/>
        </w:rPr>
      </w:pPr>
      <w:bookmarkStart w:id="10" w:name="_Toc474502151"/>
      <w:r>
        <w:rPr>
          <w:rFonts w:asciiTheme="minorHAnsi" w:hAnsiTheme="minorHAnsi"/>
          <w:b w:val="0"/>
          <w:iCs/>
          <w:color w:val="auto"/>
        </w:rPr>
        <w:t>3</w:t>
      </w:r>
      <w:r w:rsidR="00E72FF4" w:rsidRPr="00E21D5B">
        <w:rPr>
          <w:rFonts w:asciiTheme="minorHAnsi" w:hAnsiTheme="minorHAnsi"/>
          <w:b w:val="0"/>
          <w:iCs/>
          <w:color w:val="auto"/>
        </w:rPr>
        <w:t xml:space="preserve">.0 </w:t>
      </w:r>
      <w:r w:rsidR="00E72FF4" w:rsidRPr="00E21D5B">
        <w:rPr>
          <w:rFonts w:asciiTheme="minorHAnsi" w:hAnsiTheme="minorHAnsi"/>
          <w:b w:val="0"/>
          <w:color w:val="auto"/>
        </w:rPr>
        <w:t>Health and Safety</w:t>
      </w:r>
      <w:bookmarkEnd w:id="10"/>
      <w:r w:rsidR="00E72FF4" w:rsidRPr="00E21D5B">
        <w:rPr>
          <w:rFonts w:asciiTheme="minorHAnsi" w:hAnsiTheme="minorHAnsi"/>
          <w:b w:val="0"/>
          <w:color w:val="auto"/>
        </w:rPr>
        <w:t xml:space="preserve"> </w:t>
      </w:r>
    </w:p>
    <w:p w:rsidR="00656E68" w:rsidRDefault="00656E68" w:rsidP="00C97991">
      <w:pPr>
        <w:pStyle w:val="NoSpacing"/>
      </w:pPr>
    </w:p>
    <w:p w:rsidR="00656E68" w:rsidRDefault="00E72FF4" w:rsidP="00EC3E9A">
      <w:pPr>
        <w:pStyle w:val="NoSpacing"/>
      </w:pPr>
      <w:r>
        <w:t xml:space="preserve">All employees are protected under the </w:t>
      </w:r>
      <w:r w:rsidRPr="00772E40">
        <w:rPr>
          <w:b/>
        </w:rPr>
        <w:t>Heal</w:t>
      </w:r>
      <w:r w:rsidR="001E34CA" w:rsidRPr="00772E40">
        <w:rPr>
          <w:b/>
        </w:rPr>
        <w:t>th and Safety at Work Act 1974</w:t>
      </w:r>
      <w:r w:rsidR="009B0280">
        <w:t>,</w:t>
      </w:r>
      <w:r w:rsidR="001E34CA">
        <w:rPr>
          <w:b/>
        </w:rPr>
        <w:t xml:space="preserve"> </w:t>
      </w:r>
      <w:r w:rsidR="001E34CA" w:rsidRPr="001E34CA">
        <w:t>h</w:t>
      </w:r>
      <w:r w:rsidRPr="001E34CA">
        <w:t>o</w:t>
      </w:r>
      <w:r>
        <w:t>wever, employees have a duty to familiarise themselves with all the safety regulations that apply to their job a</w:t>
      </w:r>
      <w:r w:rsidR="00C97991">
        <w:t>nd the area in which they work.</w:t>
      </w:r>
    </w:p>
    <w:p w:rsidR="00656E68" w:rsidRDefault="007B5BC7" w:rsidP="007B5BC7">
      <w:pPr>
        <w:pStyle w:val="Heading1"/>
        <w:numPr>
          <w:ilvl w:val="0"/>
          <w:numId w:val="30"/>
        </w:numPr>
        <w:rPr>
          <w:rFonts w:asciiTheme="minorHAnsi" w:hAnsiTheme="minorHAnsi"/>
          <w:b w:val="0"/>
          <w:color w:val="auto"/>
        </w:rPr>
      </w:pPr>
      <w:r>
        <w:rPr>
          <w:rFonts w:asciiTheme="minorHAnsi" w:hAnsiTheme="minorHAnsi"/>
          <w:b w:val="0"/>
          <w:color w:val="auto"/>
        </w:rPr>
        <w:t xml:space="preserve"> </w:t>
      </w:r>
      <w:bookmarkStart w:id="11" w:name="_Toc474502152"/>
      <w:r w:rsidR="00E72FF4" w:rsidRPr="00E21D5B">
        <w:rPr>
          <w:rFonts w:asciiTheme="minorHAnsi" w:hAnsiTheme="minorHAnsi"/>
          <w:b w:val="0"/>
          <w:color w:val="auto"/>
        </w:rPr>
        <w:t>Discrimination and Equal Opportunities</w:t>
      </w:r>
      <w:bookmarkEnd w:id="11"/>
    </w:p>
    <w:p w:rsidR="00C97991" w:rsidRPr="00C97991" w:rsidRDefault="00C97991" w:rsidP="00C97991">
      <w:pPr>
        <w:pStyle w:val="NoSpacing"/>
      </w:pPr>
    </w:p>
    <w:p w:rsidR="00EC3E9A" w:rsidRPr="00C97991" w:rsidRDefault="00C97991" w:rsidP="00EC3E9A">
      <w:pPr>
        <w:pStyle w:val="NoSpacing"/>
        <w:rPr>
          <w:color w:val="0000FF" w:themeColor="hyperlink"/>
          <w:u w:val="single"/>
        </w:rPr>
      </w:pPr>
      <w:r>
        <w:t>A</w:t>
      </w:r>
      <w:r w:rsidR="00E72FF4">
        <w:t>ll current and prospective employees will have equal opportunity for employment, promotion and training on the basis of relevant abilit</w:t>
      </w:r>
      <w:r>
        <w:t xml:space="preserve">y, qualifications and merit. The Trust </w:t>
      </w:r>
      <w:r w:rsidR="00E72FF4">
        <w:t>endeavours to work within the current legislation and guidance to ensure that it does not unfairly discriminate on the grounds of gender, race, colour, marital status, national or ethnic origin, nationality, disability, sexuality, age or religion</w:t>
      </w:r>
      <w:r>
        <w:rPr>
          <w:b/>
        </w:rPr>
        <w:t xml:space="preserve">. </w:t>
      </w:r>
      <w:r>
        <w:rPr>
          <w:rStyle w:val="Hyperlink"/>
        </w:rPr>
        <w:t xml:space="preserve"> </w:t>
      </w:r>
    </w:p>
    <w:p w:rsidR="00656E68" w:rsidRPr="00E21D5B" w:rsidRDefault="007B5BC7">
      <w:pPr>
        <w:pStyle w:val="Heading1"/>
        <w:rPr>
          <w:rFonts w:asciiTheme="minorHAnsi" w:hAnsiTheme="minorHAnsi"/>
          <w:b w:val="0"/>
          <w:color w:val="auto"/>
        </w:rPr>
      </w:pPr>
      <w:bookmarkStart w:id="12" w:name="_Toc474502153"/>
      <w:r>
        <w:rPr>
          <w:rFonts w:asciiTheme="minorHAnsi" w:hAnsiTheme="minorHAnsi"/>
          <w:b w:val="0"/>
          <w:color w:val="auto"/>
        </w:rPr>
        <w:t>5</w:t>
      </w:r>
      <w:r w:rsidR="00E72FF4" w:rsidRPr="00E21D5B">
        <w:rPr>
          <w:rFonts w:asciiTheme="minorHAnsi" w:hAnsiTheme="minorHAnsi"/>
          <w:b w:val="0"/>
          <w:color w:val="auto"/>
        </w:rPr>
        <w:t>.0 Harassment and Bullying</w:t>
      </w:r>
      <w:bookmarkEnd w:id="12"/>
    </w:p>
    <w:p w:rsidR="00656E68" w:rsidRDefault="00656E68" w:rsidP="00C97991">
      <w:pPr>
        <w:pStyle w:val="NoSpacing"/>
      </w:pPr>
    </w:p>
    <w:p w:rsidR="00656E68" w:rsidRDefault="00C97991" w:rsidP="00EC3E9A">
      <w:pPr>
        <w:pStyle w:val="NoSpacing"/>
      </w:pPr>
      <w:r>
        <w:t xml:space="preserve">The Trust </w:t>
      </w:r>
      <w:r w:rsidR="00E72FF4">
        <w:t>seeks to provide an environment for all employees, contractors and temporary workers free from harassment, bullying,</w:t>
      </w:r>
      <w:r w:rsidR="00933626">
        <w:t xml:space="preserve"> intimidation and victimisation.</w:t>
      </w:r>
    </w:p>
    <w:p w:rsidR="00933626" w:rsidRDefault="00933626" w:rsidP="00EC3E9A">
      <w:pPr>
        <w:pStyle w:val="NoSpacing"/>
      </w:pPr>
    </w:p>
    <w:p w:rsidR="00656E68" w:rsidRDefault="00E72FF4" w:rsidP="00EC3E9A">
      <w:pPr>
        <w:pStyle w:val="NoSpacing"/>
      </w:pPr>
      <w:r>
        <w:t>Disciplinary action will be taken against any employee who is found to have committed a deliberate or unlawful act of discrimination, sexual or</w:t>
      </w:r>
      <w:r w:rsidR="00C97991">
        <w:t xml:space="preserve"> racial harassment or bullying – refer to </w:t>
      </w:r>
      <w:r w:rsidR="00CC1102">
        <w:t>Disciplinary Misconduct Policy.</w:t>
      </w:r>
    </w:p>
    <w:p w:rsidR="00656E68" w:rsidRDefault="002236FE" w:rsidP="00772E40">
      <w:pPr>
        <w:pStyle w:val="Heading1"/>
        <w:rPr>
          <w:rFonts w:asciiTheme="minorHAnsi" w:hAnsiTheme="minorHAnsi"/>
          <w:b w:val="0"/>
          <w:color w:val="auto"/>
        </w:rPr>
      </w:pPr>
      <w:bookmarkStart w:id="13" w:name="_Toc474502154"/>
      <w:r>
        <w:rPr>
          <w:rFonts w:asciiTheme="minorHAnsi" w:hAnsiTheme="minorHAnsi"/>
          <w:b w:val="0"/>
          <w:color w:val="auto"/>
        </w:rPr>
        <w:t>6</w:t>
      </w:r>
      <w:r w:rsidR="00E72FF4" w:rsidRPr="00E21D5B">
        <w:rPr>
          <w:rFonts w:asciiTheme="minorHAnsi" w:hAnsiTheme="minorHAnsi"/>
          <w:b w:val="0"/>
          <w:color w:val="auto"/>
        </w:rPr>
        <w:t>.0 Safeguarding Children</w:t>
      </w:r>
      <w:bookmarkEnd w:id="13"/>
    </w:p>
    <w:p w:rsidR="00772E40" w:rsidRPr="00772E40" w:rsidRDefault="00772E40" w:rsidP="00772E40">
      <w:pPr>
        <w:pStyle w:val="NoSpacing"/>
      </w:pPr>
    </w:p>
    <w:p w:rsidR="008429D4" w:rsidRDefault="004F7BB7" w:rsidP="00EC3E9A">
      <w:pPr>
        <w:pStyle w:val="NoSpacing"/>
      </w:pPr>
      <w:r>
        <w:t xml:space="preserve">Refer to </w:t>
      </w:r>
      <w:r w:rsidR="00772E40">
        <w:t xml:space="preserve">Safeguarding Policy. </w:t>
      </w:r>
    </w:p>
    <w:p w:rsidR="00656E68" w:rsidRPr="00E21D5B" w:rsidRDefault="002236FE">
      <w:pPr>
        <w:pStyle w:val="Heading1"/>
        <w:spacing w:line="240" w:lineRule="auto"/>
        <w:rPr>
          <w:rFonts w:asciiTheme="minorHAnsi" w:hAnsiTheme="minorHAnsi"/>
          <w:b w:val="0"/>
          <w:color w:val="auto"/>
        </w:rPr>
      </w:pPr>
      <w:bookmarkStart w:id="14" w:name="_Toc474502155"/>
      <w:r>
        <w:rPr>
          <w:rFonts w:asciiTheme="minorHAnsi" w:hAnsiTheme="minorHAnsi"/>
          <w:b w:val="0"/>
          <w:color w:val="auto"/>
        </w:rPr>
        <w:t>7</w:t>
      </w:r>
      <w:r w:rsidR="001E34CA" w:rsidRPr="00E21D5B">
        <w:rPr>
          <w:rFonts w:asciiTheme="minorHAnsi" w:hAnsiTheme="minorHAnsi"/>
          <w:b w:val="0"/>
          <w:color w:val="auto"/>
        </w:rPr>
        <w:t>.0 Professional C</w:t>
      </w:r>
      <w:r w:rsidR="00E72FF4" w:rsidRPr="00E21D5B">
        <w:rPr>
          <w:rFonts w:asciiTheme="minorHAnsi" w:hAnsiTheme="minorHAnsi"/>
          <w:b w:val="0"/>
          <w:color w:val="auto"/>
        </w:rPr>
        <w:t>onduct</w:t>
      </w:r>
      <w:bookmarkEnd w:id="14"/>
    </w:p>
    <w:p w:rsidR="001E34CA" w:rsidRPr="004D5AE7" w:rsidRDefault="001E34CA" w:rsidP="00772E40">
      <w:pPr>
        <w:pStyle w:val="NoSpacing"/>
      </w:pPr>
    </w:p>
    <w:p w:rsidR="00656E68" w:rsidRPr="00E21D5B" w:rsidRDefault="002236FE">
      <w:pPr>
        <w:pStyle w:val="Heading2"/>
        <w:spacing w:before="0" w:line="240" w:lineRule="auto"/>
        <w:rPr>
          <w:rFonts w:asciiTheme="minorHAnsi" w:hAnsiTheme="minorHAnsi"/>
          <w:color w:val="auto"/>
          <w:sz w:val="24"/>
          <w:szCs w:val="24"/>
        </w:rPr>
      </w:pPr>
      <w:bookmarkStart w:id="15" w:name="_Toc474502156"/>
      <w:r>
        <w:rPr>
          <w:rFonts w:asciiTheme="minorHAnsi" w:hAnsiTheme="minorHAnsi"/>
          <w:color w:val="auto"/>
          <w:sz w:val="24"/>
          <w:szCs w:val="24"/>
        </w:rPr>
        <w:t>7</w:t>
      </w:r>
      <w:r w:rsidR="00E72FF4" w:rsidRPr="00E21D5B">
        <w:rPr>
          <w:rFonts w:asciiTheme="minorHAnsi" w:hAnsiTheme="minorHAnsi"/>
          <w:color w:val="auto"/>
          <w:sz w:val="24"/>
          <w:szCs w:val="24"/>
        </w:rPr>
        <w:t>.1 Absence</w:t>
      </w:r>
      <w:bookmarkEnd w:id="15"/>
    </w:p>
    <w:p w:rsidR="00656E68" w:rsidRDefault="00656E68" w:rsidP="00772E40">
      <w:pPr>
        <w:pStyle w:val="NoSpacing"/>
      </w:pPr>
    </w:p>
    <w:p w:rsidR="00656E68" w:rsidRDefault="00772E40" w:rsidP="00EC3E9A">
      <w:pPr>
        <w:pStyle w:val="NoSpacing"/>
      </w:pPr>
      <w:r>
        <w:rPr>
          <w:rFonts w:cs="Arial"/>
        </w:rPr>
        <w:t xml:space="preserve">Refer to Sickness and Absence Policy and Leave of Absence Policy. </w:t>
      </w:r>
    </w:p>
    <w:p w:rsidR="00EC3E9A" w:rsidRPr="00EC3E9A" w:rsidRDefault="00EC3E9A" w:rsidP="00EC3E9A">
      <w:pPr>
        <w:pStyle w:val="NoSpacing"/>
      </w:pPr>
    </w:p>
    <w:p w:rsidR="00656E68" w:rsidRDefault="002236FE" w:rsidP="00772E40">
      <w:pPr>
        <w:pStyle w:val="Heading2"/>
        <w:spacing w:before="0" w:line="240" w:lineRule="auto"/>
        <w:rPr>
          <w:rFonts w:asciiTheme="minorHAnsi" w:hAnsiTheme="minorHAnsi"/>
          <w:color w:val="auto"/>
          <w:sz w:val="24"/>
          <w:szCs w:val="24"/>
        </w:rPr>
      </w:pPr>
      <w:bookmarkStart w:id="16" w:name="_Toc474502157"/>
      <w:r>
        <w:rPr>
          <w:rFonts w:asciiTheme="minorHAnsi" w:hAnsiTheme="minorHAnsi"/>
          <w:color w:val="auto"/>
          <w:sz w:val="24"/>
          <w:szCs w:val="24"/>
        </w:rPr>
        <w:lastRenderedPageBreak/>
        <w:t>7</w:t>
      </w:r>
      <w:r w:rsidR="00E72FF4" w:rsidRPr="00E21D5B">
        <w:rPr>
          <w:rFonts w:asciiTheme="minorHAnsi" w:hAnsiTheme="minorHAnsi"/>
          <w:color w:val="auto"/>
          <w:sz w:val="24"/>
          <w:szCs w:val="24"/>
        </w:rPr>
        <w:t>.2 Dress Code</w:t>
      </w:r>
      <w:bookmarkEnd w:id="16"/>
    </w:p>
    <w:p w:rsidR="00772E40" w:rsidRPr="00772E40" w:rsidRDefault="00772E40" w:rsidP="00772E40">
      <w:pPr>
        <w:pStyle w:val="NoSpacing"/>
      </w:pPr>
    </w:p>
    <w:p w:rsidR="00656E68" w:rsidRDefault="00E72FF4" w:rsidP="00EC3E9A">
      <w:pPr>
        <w:pStyle w:val="NoSpacing"/>
        <w:rPr>
          <w:rFonts w:cs="Arial"/>
        </w:rPr>
      </w:pPr>
      <w:r>
        <w:rPr>
          <w:rFonts w:cs="Arial"/>
        </w:rPr>
        <w:t xml:space="preserve">Dress and appearance </w:t>
      </w:r>
      <w:r>
        <w:t>should project a formal and professional image to colleagues, pup</w:t>
      </w:r>
      <w:r w:rsidR="00772E40">
        <w:t>ils</w:t>
      </w:r>
      <w:r w:rsidR="003F1596">
        <w:t>, parents</w:t>
      </w:r>
      <w:r w:rsidR="00772E40">
        <w:t xml:space="preserve"> and visitors.</w:t>
      </w:r>
    </w:p>
    <w:p w:rsidR="00656E68" w:rsidRDefault="00656E68" w:rsidP="00EC3E9A">
      <w:pPr>
        <w:pStyle w:val="NoSpacing"/>
        <w:rPr>
          <w:rFonts w:cs="Arial"/>
        </w:rPr>
      </w:pPr>
    </w:p>
    <w:p w:rsidR="009B0280" w:rsidRDefault="00772E40" w:rsidP="00772E40">
      <w:pPr>
        <w:pStyle w:val="NoSpacing"/>
        <w:rPr>
          <w:rFonts w:cs="Arial"/>
        </w:rPr>
      </w:pPr>
      <w:r>
        <w:rPr>
          <w:rFonts w:cs="Arial"/>
        </w:rPr>
        <w:t xml:space="preserve">Employees </w:t>
      </w:r>
      <w:r w:rsidR="00E72FF4">
        <w:rPr>
          <w:rFonts w:cs="Arial"/>
        </w:rPr>
        <w:t>should ensure they are dressed decently</w:t>
      </w:r>
      <w:r w:rsidR="008238FE">
        <w:rPr>
          <w:rFonts w:cs="Arial"/>
        </w:rPr>
        <w:t xml:space="preserve"> (i.e. not revealing or sexually provocative)</w:t>
      </w:r>
      <w:r w:rsidR="00E72FF4">
        <w:rPr>
          <w:rFonts w:cs="Arial"/>
        </w:rPr>
        <w:t xml:space="preserve">, safely </w:t>
      </w:r>
      <w:r w:rsidR="008238FE">
        <w:rPr>
          <w:rFonts w:cs="Arial"/>
        </w:rPr>
        <w:t xml:space="preserve">(i.e. not compromise their health and safety or that of others) </w:t>
      </w:r>
      <w:r w:rsidR="00E72FF4">
        <w:rPr>
          <w:rFonts w:cs="Arial"/>
        </w:rPr>
        <w:t xml:space="preserve">and appropriately </w:t>
      </w:r>
      <w:r w:rsidR="008238FE">
        <w:rPr>
          <w:rFonts w:cs="Arial"/>
        </w:rPr>
        <w:t xml:space="preserve">(i.e. not discriminatory, culturally insensitive or politically contentious) </w:t>
      </w:r>
      <w:r w:rsidR="00E72FF4">
        <w:rPr>
          <w:rFonts w:cs="Arial"/>
        </w:rPr>
        <w:t>for the tasks they undertake.</w:t>
      </w:r>
      <w:r w:rsidR="008238FE">
        <w:rPr>
          <w:rFonts w:cs="Arial"/>
        </w:rPr>
        <w:t xml:space="preserve"> </w:t>
      </w:r>
    </w:p>
    <w:p w:rsidR="009B0280" w:rsidRDefault="009B0280" w:rsidP="00772E40">
      <w:pPr>
        <w:pStyle w:val="NoSpacing"/>
        <w:rPr>
          <w:rFonts w:cs="Arial"/>
        </w:rPr>
      </w:pPr>
    </w:p>
    <w:p w:rsidR="00493706" w:rsidRDefault="00E72FF4" w:rsidP="00772E40">
      <w:pPr>
        <w:pStyle w:val="NoSpacing"/>
        <w:rPr>
          <w:rFonts w:cs="Arial"/>
        </w:rPr>
      </w:pPr>
      <w:r>
        <w:rPr>
          <w:rFonts w:cs="Arial"/>
        </w:rPr>
        <w:t>Those who dress or appear in a manner which could be considered as inappropriate could render themselves vulnerable to criticism or allegation. On occasion</w:t>
      </w:r>
      <w:r w:rsidR="00772E40">
        <w:rPr>
          <w:rFonts w:cs="Arial"/>
        </w:rPr>
        <w:t>,</w:t>
      </w:r>
      <w:r>
        <w:rPr>
          <w:rFonts w:cs="Arial"/>
        </w:rPr>
        <w:t xml:space="preserve"> senior managers may advise staff of the </w:t>
      </w:r>
      <w:r w:rsidR="00772E40">
        <w:rPr>
          <w:rFonts w:cs="Arial"/>
        </w:rPr>
        <w:t>unsuitability of their attire; t</w:t>
      </w:r>
      <w:r>
        <w:rPr>
          <w:rFonts w:cs="Arial"/>
        </w:rPr>
        <w:t>his will be undertaken sensitively and in confidence.</w:t>
      </w:r>
    </w:p>
    <w:p w:rsidR="00F66188" w:rsidRDefault="00F66188" w:rsidP="00772E40">
      <w:pPr>
        <w:pStyle w:val="NoSpacing"/>
        <w:rPr>
          <w:rFonts w:cs="Arial"/>
        </w:rPr>
      </w:pPr>
    </w:p>
    <w:p w:rsidR="00F66188" w:rsidRPr="00F66188" w:rsidRDefault="004F7BB7" w:rsidP="00F66188">
      <w:pPr>
        <w:pStyle w:val="Heading2"/>
        <w:spacing w:before="0" w:line="240" w:lineRule="auto"/>
        <w:rPr>
          <w:rFonts w:asciiTheme="minorHAnsi" w:hAnsiTheme="minorHAnsi"/>
          <w:color w:val="auto"/>
          <w:sz w:val="24"/>
          <w:szCs w:val="24"/>
        </w:rPr>
      </w:pPr>
      <w:bookmarkStart w:id="17" w:name="_Toc474502158"/>
      <w:r>
        <w:rPr>
          <w:rFonts w:asciiTheme="minorHAnsi" w:hAnsiTheme="minorHAnsi"/>
          <w:color w:val="auto"/>
          <w:sz w:val="24"/>
          <w:szCs w:val="24"/>
        </w:rPr>
        <w:t>7.3</w:t>
      </w:r>
      <w:r w:rsidR="00F66188" w:rsidRPr="00F66188">
        <w:rPr>
          <w:rFonts w:asciiTheme="minorHAnsi" w:hAnsiTheme="minorHAnsi"/>
          <w:color w:val="auto"/>
          <w:sz w:val="24"/>
          <w:szCs w:val="24"/>
        </w:rPr>
        <w:t xml:space="preserve"> </w:t>
      </w:r>
      <w:r w:rsidR="00F66188">
        <w:rPr>
          <w:rFonts w:asciiTheme="minorHAnsi" w:hAnsiTheme="minorHAnsi"/>
          <w:color w:val="auto"/>
          <w:sz w:val="24"/>
          <w:szCs w:val="24"/>
        </w:rPr>
        <w:t>Personal Possessions</w:t>
      </w:r>
      <w:bookmarkEnd w:id="17"/>
    </w:p>
    <w:p w:rsidR="00F66188" w:rsidRDefault="00F66188" w:rsidP="00772E40">
      <w:pPr>
        <w:pStyle w:val="NoSpacing"/>
        <w:rPr>
          <w:rFonts w:cs="Arial"/>
        </w:rPr>
      </w:pPr>
    </w:p>
    <w:p w:rsidR="00493706" w:rsidRDefault="00F66188" w:rsidP="00772E40">
      <w:pPr>
        <w:pStyle w:val="NoSpacing"/>
      </w:pPr>
      <w:r w:rsidRPr="0064082D">
        <w:t>Employees are responsible for the safety and security of their perso</w:t>
      </w:r>
      <w:r>
        <w:t>nal posse</w:t>
      </w:r>
      <w:r w:rsidR="009B0280">
        <w:t xml:space="preserve">ssions while on Trust premises. </w:t>
      </w:r>
      <w:r>
        <w:t xml:space="preserve">The Trust </w:t>
      </w:r>
      <w:r w:rsidRPr="0064082D">
        <w:t>will not accept responsibility for the loss or damage of personal possessions</w:t>
      </w:r>
      <w:r>
        <w:t>.</w:t>
      </w:r>
    </w:p>
    <w:p w:rsidR="004E5F26" w:rsidRDefault="004E5F26" w:rsidP="00772E40">
      <w:pPr>
        <w:pStyle w:val="NoSpacing"/>
      </w:pPr>
    </w:p>
    <w:p w:rsidR="00162CF1" w:rsidRDefault="00493706" w:rsidP="00BA0409">
      <w:pPr>
        <w:pStyle w:val="Heading2"/>
        <w:rPr>
          <w:rFonts w:asciiTheme="minorHAnsi" w:hAnsiTheme="minorHAnsi"/>
          <w:color w:val="auto"/>
          <w:sz w:val="24"/>
          <w:szCs w:val="24"/>
        </w:rPr>
      </w:pPr>
      <w:bookmarkStart w:id="18" w:name="_Toc474502159"/>
      <w:r>
        <w:rPr>
          <w:rFonts w:asciiTheme="minorHAnsi" w:hAnsiTheme="minorHAnsi"/>
          <w:color w:val="auto"/>
          <w:sz w:val="24"/>
          <w:szCs w:val="24"/>
        </w:rPr>
        <w:t>7</w:t>
      </w:r>
      <w:r w:rsidR="004F7BB7">
        <w:rPr>
          <w:rFonts w:asciiTheme="minorHAnsi" w:hAnsiTheme="minorHAnsi"/>
          <w:color w:val="auto"/>
          <w:sz w:val="24"/>
          <w:szCs w:val="24"/>
        </w:rPr>
        <w:t xml:space="preserve">.4 </w:t>
      </w:r>
      <w:r w:rsidRPr="00E21D5B">
        <w:rPr>
          <w:rFonts w:asciiTheme="minorHAnsi" w:hAnsiTheme="minorHAnsi"/>
          <w:color w:val="auto"/>
          <w:sz w:val="24"/>
          <w:szCs w:val="24"/>
        </w:rPr>
        <w:t>Acceptable Use</w:t>
      </w:r>
      <w:r w:rsidR="004F7BB7">
        <w:rPr>
          <w:rFonts w:asciiTheme="minorHAnsi" w:hAnsiTheme="minorHAnsi"/>
          <w:color w:val="auto"/>
          <w:sz w:val="24"/>
          <w:szCs w:val="24"/>
        </w:rPr>
        <w:t xml:space="preserve"> of IC</w:t>
      </w:r>
      <w:r w:rsidR="00BA0409">
        <w:rPr>
          <w:rFonts w:asciiTheme="minorHAnsi" w:hAnsiTheme="minorHAnsi"/>
          <w:color w:val="auto"/>
          <w:sz w:val="24"/>
          <w:szCs w:val="24"/>
        </w:rPr>
        <w:t>T</w:t>
      </w:r>
      <w:bookmarkEnd w:id="18"/>
    </w:p>
    <w:p w:rsidR="00BA0409" w:rsidRPr="00BA0409" w:rsidRDefault="00BA0409" w:rsidP="00BA0409">
      <w:pPr>
        <w:pStyle w:val="NoSpacing"/>
      </w:pPr>
    </w:p>
    <w:p w:rsidR="00162CF1" w:rsidRDefault="00BA0409" w:rsidP="00BA0409">
      <w:pPr>
        <w:pStyle w:val="Heading3"/>
        <w:rPr>
          <w:rFonts w:asciiTheme="minorHAnsi" w:hAnsiTheme="minorHAnsi"/>
          <w:b/>
          <w:color w:val="auto"/>
          <w:sz w:val="20"/>
          <w:szCs w:val="20"/>
        </w:rPr>
      </w:pPr>
      <w:bookmarkStart w:id="19" w:name="_Toc390074101"/>
      <w:bookmarkStart w:id="20" w:name="_Toc453224550"/>
      <w:bookmarkStart w:id="21" w:name="_Toc474502160"/>
      <w:r>
        <w:rPr>
          <w:rFonts w:asciiTheme="minorHAnsi" w:hAnsiTheme="minorHAnsi"/>
          <w:b/>
          <w:color w:val="auto"/>
          <w:sz w:val="20"/>
          <w:szCs w:val="20"/>
        </w:rPr>
        <w:t>7</w:t>
      </w:r>
      <w:r w:rsidRPr="00BA0409">
        <w:rPr>
          <w:rFonts w:asciiTheme="minorHAnsi" w:hAnsiTheme="minorHAnsi"/>
          <w:b/>
          <w:color w:val="auto"/>
          <w:sz w:val="20"/>
          <w:szCs w:val="20"/>
        </w:rPr>
        <w:t>.</w:t>
      </w:r>
      <w:r>
        <w:rPr>
          <w:rFonts w:asciiTheme="minorHAnsi" w:hAnsiTheme="minorHAnsi"/>
          <w:b/>
          <w:color w:val="auto"/>
          <w:sz w:val="20"/>
          <w:szCs w:val="20"/>
        </w:rPr>
        <w:t>4</w:t>
      </w:r>
      <w:r w:rsidR="008842ED">
        <w:rPr>
          <w:rFonts w:asciiTheme="minorHAnsi" w:hAnsiTheme="minorHAnsi"/>
          <w:b/>
          <w:color w:val="auto"/>
          <w:sz w:val="20"/>
          <w:szCs w:val="20"/>
        </w:rPr>
        <w:t xml:space="preserve">1 </w:t>
      </w:r>
      <w:r w:rsidR="00162CF1" w:rsidRPr="00BA0409">
        <w:rPr>
          <w:rFonts w:asciiTheme="minorHAnsi" w:hAnsiTheme="minorHAnsi"/>
          <w:b/>
          <w:color w:val="auto"/>
          <w:sz w:val="20"/>
          <w:szCs w:val="20"/>
        </w:rPr>
        <w:t>ICT</w:t>
      </w:r>
      <w:bookmarkEnd w:id="19"/>
      <w:bookmarkEnd w:id="20"/>
      <w:r w:rsidR="00162CF1" w:rsidRPr="00BA0409">
        <w:rPr>
          <w:rFonts w:asciiTheme="minorHAnsi" w:hAnsiTheme="minorHAnsi"/>
          <w:b/>
          <w:color w:val="auto"/>
          <w:sz w:val="20"/>
          <w:szCs w:val="20"/>
        </w:rPr>
        <w:t xml:space="preserve"> </w:t>
      </w:r>
      <w:r w:rsidR="008842ED">
        <w:rPr>
          <w:rFonts w:asciiTheme="minorHAnsi" w:hAnsiTheme="minorHAnsi"/>
          <w:b/>
          <w:color w:val="auto"/>
          <w:sz w:val="20"/>
          <w:szCs w:val="20"/>
        </w:rPr>
        <w:t>Protocols</w:t>
      </w:r>
      <w:bookmarkEnd w:id="21"/>
    </w:p>
    <w:p w:rsidR="00BA0409" w:rsidRPr="00BA0409" w:rsidRDefault="00BA0409" w:rsidP="00BA0409">
      <w:pPr>
        <w:pStyle w:val="NoSpacing"/>
      </w:pPr>
    </w:p>
    <w:p w:rsidR="008E47B8" w:rsidRDefault="008E47B8" w:rsidP="008E47B8">
      <w:pPr>
        <w:pStyle w:val="NoSpacing"/>
      </w:pPr>
      <w:r>
        <w:t xml:space="preserve">The following applies to Trust owned ICT equipment, services and connections, regardless of whether the employee uses these facilities in the workplace or off site. </w:t>
      </w:r>
    </w:p>
    <w:p w:rsidR="008E47B8" w:rsidRDefault="008E47B8" w:rsidP="008E47B8">
      <w:pPr>
        <w:pStyle w:val="NoSpacing"/>
      </w:pPr>
    </w:p>
    <w:p w:rsidR="00C0473E" w:rsidRDefault="00162CF1" w:rsidP="00C0473E">
      <w:pPr>
        <w:rPr>
          <w:rFonts w:ascii="Calibri" w:hAnsi="Calibri" w:cs="Arial"/>
        </w:rPr>
      </w:pPr>
      <w:r w:rsidRPr="0081794C">
        <w:rPr>
          <w:rFonts w:ascii="Calibri" w:hAnsi="Calibri" w:cs="Arial"/>
          <w:bCs/>
        </w:rPr>
        <w:t>W</w:t>
      </w:r>
      <w:r w:rsidR="00BA0409">
        <w:rPr>
          <w:rFonts w:ascii="Calibri" w:hAnsi="Calibri" w:cs="Arial"/>
          <w:bCs/>
        </w:rPr>
        <w:t>hen using ICT equipment</w:t>
      </w:r>
      <w:r w:rsidR="00C0473E">
        <w:rPr>
          <w:rFonts w:ascii="Calibri" w:hAnsi="Calibri" w:cs="Arial"/>
          <w:bCs/>
        </w:rPr>
        <w:t>,</w:t>
      </w:r>
      <w:r w:rsidR="00BA0409">
        <w:rPr>
          <w:rFonts w:ascii="Calibri" w:hAnsi="Calibri" w:cs="Arial"/>
          <w:bCs/>
        </w:rPr>
        <w:t xml:space="preserve"> employees </w:t>
      </w:r>
      <w:r w:rsidRPr="0081794C">
        <w:rPr>
          <w:rFonts w:ascii="Calibri" w:hAnsi="Calibri" w:cs="Arial"/>
          <w:bCs/>
        </w:rPr>
        <w:t>should not</w:t>
      </w:r>
      <w:r w:rsidR="00C0473E">
        <w:rPr>
          <w:rFonts w:ascii="Calibri" w:hAnsi="Calibri" w:cs="Arial"/>
        </w:rPr>
        <w:t>:</w:t>
      </w:r>
    </w:p>
    <w:p w:rsidR="00C0473E" w:rsidRPr="008842ED" w:rsidRDefault="00C0473E" w:rsidP="00805D4E">
      <w:pPr>
        <w:pStyle w:val="NoSpacing"/>
        <w:numPr>
          <w:ilvl w:val="0"/>
          <w:numId w:val="42"/>
        </w:numPr>
        <w:rPr>
          <w:rFonts w:ascii="Calibri" w:hAnsi="Calibri" w:cs="Arial"/>
        </w:rPr>
      </w:pPr>
      <w:r>
        <w:rPr>
          <w:rFonts w:ascii="Calibri" w:hAnsi="Calibri" w:cs="Arial"/>
        </w:rPr>
        <w:t xml:space="preserve">Bring their own computer or equipment onto the work premises, unless authorised by the Principal. </w:t>
      </w:r>
    </w:p>
    <w:p w:rsidR="008842ED" w:rsidRPr="008842ED" w:rsidRDefault="008842ED" w:rsidP="008842ED">
      <w:pPr>
        <w:pStyle w:val="NoSpacing"/>
        <w:numPr>
          <w:ilvl w:val="0"/>
          <w:numId w:val="42"/>
        </w:numPr>
      </w:pPr>
      <w:r w:rsidRPr="008842ED">
        <w:t>Use their own equipment to connect to the Trust’s network</w:t>
      </w:r>
      <w:r>
        <w:t>,</w:t>
      </w:r>
      <w:r w:rsidRPr="008842ED">
        <w:t xml:space="preserve"> unless specifically permitted to do so</w:t>
      </w:r>
      <w:r>
        <w:t xml:space="preserve"> by the Principal,</w:t>
      </w:r>
      <w:r w:rsidRPr="008842ED">
        <w:t xml:space="preserve"> and the equipment meets appropriate security and other standards</w:t>
      </w:r>
      <w:r>
        <w:t>.</w:t>
      </w:r>
    </w:p>
    <w:p w:rsidR="00C0473E" w:rsidRPr="008842ED" w:rsidRDefault="00C0473E" w:rsidP="00C0473E">
      <w:pPr>
        <w:pStyle w:val="NoSpacing"/>
        <w:numPr>
          <w:ilvl w:val="0"/>
          <w:numId w:val="42"/>
        </w:numPr>
        <w:rPr>
          <w:rFonts w:ascii="Calibri" w:hAnsi="Calibri" w:cs="Arial"/>
        </w:rPr>
      </w:pPr>
      <w:r>
        <w:t xml:space="preserve">Use Trust </w:t>
      </w:r>
      <w:r w:rsidRPr="0064082D">
        <w:t xml:space="preserve">equipment or property for personal gain or fraudulent, malicious, illegal, libellous, immoral, </w:t>
      </w:r>
      <w:r>
        <w:t xml:space="preserve">dangerous, offensive purposes. </w:t>
      </w:r>
      <w:r w:rsidRPr="0064082D">
        <w:t>Employees should not undertake I</w:t>
      </w:r>
      <w:r>
        <w:t>CT-</w:t>
      </w:r>
      <w:r w:rsidRPr="0064082D">
        <w:t>related activities t</w:t>
      </w:r>
      <w:r>
        <w:t>hat are contrary to the Trust’s</w:t>
      </w:r>
      <w:r w:rsidRPr="0064082D">
        <w:t xml:space="preserve"> policies or business interests including accessing, downloading, storing, creating, copying or distributing offensive material (this includes but is not limited to pornographic, sexual, violent or criminal content and racist, sexist, or otherwise discriminatory material)</w:t>
      </w:r>
      <w:r>
        <w:t>.</w:t>
      </w:r>
    </w:p>
    <w:p w:rsidR="008842ED" w:rsidRPr="008842ED" w:rsidRDefault="00805D4E" w:rsidP="008842ED">
      <w:pPr>
        <w:pStyle w:val="NoSpacing"/>
        <w:numPr>
          <w:ilvl w:val="0"/>
          <w:numId w:val="42"/>
        </w:numPr>
      </w:pPr>
      <w:r>
        <w:t>S</w:t>
      </w:r>
      <w:r w:rsidR="008842ED" w:rsidRPr="008842ED">
        <w:t>tore sensitive or confidential data on their own equipment – this extends to personal cameras, mobile p</w:t>
      </w:r>
      <w:r w:rsidR="008842ED">
        <w:t>hones and other similar devices.</w:t>
      </w:r>
    </w:p>
    <w:p w:rsidR="008842ED" w:rsidRPr="008842ED" w:rsidRDefault="008842ED" w:rsidP="008842ED">
      <w:pPr>
        <w:pStyle w:val="NoSpacing"/>
        <w:numPr>
          <w:ilvl w:val="0"/>
          <w:numId w:val="42"/>
        </w:numPr>
      </w:pPr>
      <w:r w:rsidRPr="008842ED">
        <w:t>Use unsecured disks/memory sticks (all disks/memory sticks used must be encrypted and/or password protected).</w:t>
      </w:r>
    </w:p>
    <w:p w:rsidR="008842ED" w:rsidRPr="00A62AEA" w:rsidRDefault="00805D4E" w:rsidP="008842ED">
      <w:pPr>
        <w:pStyle w:val="NoSpacing"/>
        <w:numPr>
          <w:ilvl w:val="0"/>
          <w:numId w:val="42"/>
        </w:numPr>
        <w:rPr>
          <w:rFonts w:ascii="Arial" w:hAnsi="Arial" w:cs="Arial"/>
          <w:sz w:val="24"/>
          <w:szCs w:val="24"/>
        </w:rPr>
      </w:pPr>
      <w:r>
        <w:lastRenderedPageBreak/>
        <w:t>U</w:t>
      </w:r>
      <w:r w:rsidR="008842ED" w:rsidRPr="008842ED">
        <w:t>se the internet/intranet facilities or equipment to deliberately propagate any virus, worm, Trojan horse or any such other programme that is harmful to normal computer operations</w:t>
      </w:r>
      <w:r w:rsidR="008842ED">
        <w:rPr>
          <w:rFonts w:ascii="Arial" w:hAnsi="Arial" w:cs="Arial"/>
          <w:sz w:val="24"/>
          <w:szCs w:val="24"/>
        </w:rPr>
        <w:t>.</w:t>
      </w:r>
    </w:p>
    <w:p w:rsidR="008842ED" w:rsidRPr="008842ED" w:rsidRDefault="008842ED" w:rsidP="00C0473E">
      <w:pPr>
        <w:pStyle w:val="NoSpacing"/>
        <w:numPr>
          <w:ilvl w:val="0"/>
          <w:numId w:val="42"/>
        </w:numPr>
      </w:pPr>
      <w:r w:rsidRPr="008842ED">
        <w:t>Copy, retrieve, modify or forward copyrighted materials</w:t>
      </w:r>
      <w:r w:rsidR="00805D4E">
        <w:t>,</w:t>
      </w:r>
      <w:r w:rsidRPr="008842ED">
        <w:t xml:space="preserve"> except as permitted by the copyright owner.</w:t>
      </w:r>
    </w:p>
    <w:p w:rsidR="008842ED" w:rsidRDefault="008842ED" w:rsidP="008842ED">
      <w:pPr>
        <w:pStyle w:val="NoSpacing"/>
        <w:numPr>
          <w:ilvl w:val="0"/>
          <w:numId w:val="42"/>
        </w:numPr>
        <w:rPr>
          <w:rFonts w:ascii="Calibri" w:hAnsi="Calibri" w:cs="Arial"/>
        </w:rPr>
      </w:pPr>
      <w:r>
        <w:rPr>
          <w:rFonts w:ascii="Calibri" w:hAnsi="Calibri" w:cs="Arial"/>
        </w:rPr>
        <w:t>E</w:t>
      </w:r>
      <w:r w:rsidRPr="00C0473E">
        <w:rPr>
          <w:rFonts w:ascii="Calibri" w:hAnsi="Calibri" w:cs="Arial"/>
        </w:rPr>
        <w:t>ngage in any activity which might compromise the</w:t>
      </w:r>
      <w:r>
        <w:rPr>
          <w:rFonts w:ascii="Calibri" w:hAnsi="Calibri" w:cs="Arial"/>
        </w:rPr>
        <w:t xml:space="preserve"> security of the Trust’s </w:t>
      </w:r>
      <w:r w:rsidRPr="00C0473E">
        <w:rPr>
          <w:rFonts w:ascii="Calibri" w:hAnsi="Calibri" w:cs="Arial"/>
        </w:rPr>
        <w:t>network.</w:t>
      </w:r>
    </w:p>
    <w:p w:rsidR="008842ED" w:rsidRPr="008842ED" w:rsidRDefault="008842ED" w:rsidP="008842ED">
      <w:pPr>
        <w:pStyle w:val="NoSpacing"/>
        <w:numPr>
          <w:ilvl w:val="0"/>
          <w:numId w:val="42"/>
        </w:numPr>
        <w:rPr>
          <w:rFonts w:ascii="Calibri" w:hAnsi="Calibri" w:cs="Arial"/>
        </w:rPr>
      </w:pPr>
      <w:r>
        <w:rPr>
          <w:rFonts w:ascii="Calibri" w:hAnsi="Calibri" w:cs="Arial"/>
        </w:rPr>
        <w:t>U</w:t>
      </w:r>
      <w:r w:rsidRPr="008842ED">
        <w:rPr>
          <w:rFonts w:ascii="Calibri" w:hAnsi="Calibri" w:cs="Arial"/>
        </w:rPr>
        <w:t>se electronic media and services in a manner that is likely to cause network congestion or significantly hamper the ability of other people to access and use the system.</w:t>
      </w:r>
    </w:p>
    <w:p w:rsidR="008842ED" w:rsidRDefault="00805D4E" w:rsidP="008842ED">
      <w:pPr>
        <w:pStyle w:val="NoSpacing"/>
        <w:numPr>
          <w:ilvl w:val="0"/>
          <w:numId w:val="42"/>
        </w:numPr>
        <w:rPr>
          <w:rFonts w:ascii="Calibri" w:hAnsi="Calibri" w:cs="Arial"/>
        </w:rPr>
      </w:pPr>
      <w:r>
        <w:rPr>
          <w:rFonts w:ascii="Calibri" w:hAnsi="Calibri" w:cs="Arial"/>
        </w:rPr>
        <w:t>U</w:t>
      </w:r>
      <w:r w:rsidR="008842ED" w:rsidRPr="008842ED">
        <w:rPr>
          <w:rFonts w:ascii="Calibri" w:hAnsi="Calibri" w:cs="Arial"/>
        </w:rPr>
        <w:t>se, transfer or tamper with other people’s accounts and files</w:t>
      </w:r>
      <w:r w:rsidR="008842ED">
        <w:rPr>
          <w:rFonts w:ascii="Calibri" w:hAnsi="Calibri" w:cs="Arial"/>
        </w:rPr>
        <w:t>.</w:t>
      </w:r>
    </w:p>
    <w:p w:rsidR="00805D4E" w:rsidRPr="00805D4E" w:rsidRDefault="00805D4E" w:rsidP="00805D4E">
      <w:pPr>
        <w:pStyle w:val="NoSpacing"/>
        <w:numPr>
          <w:ilvl w:val="0"/>
          <w:numId w:val="42"/>
        </w:numPr>
        <w:rPr>
          <w:rFonts w:ascii="Calibri" w:hAnsi="Calibri" w:cs="Arial"/>
        </w:rPr>
      </w:pPr>
      <w:r w:rsidRPr="0081794C">
        <w:rPr>
          <w:rFonts w:ascii="Calibri" w:hAnsi="Calibri" w:cs="Arial"/>
        </w:rPr>
        <w:t xml:space="preserve">Release any personal details of any colleague or pupil. </w:t>
      </w:r>
    </w:p>
    <w:p w:rsidR="00C0473E" w:rsidRDefault="00162CF1" w:rsidP="00E0263D">
      <w:pPr>
        <w:pStyle w:val="NoSpacing"/>
        <w:numPr>
          <w:ilvl w:val="0"/>
          <w:numId w:val="42"/>
        </w:numPr>
        <w:rPr>
          <w:rFonts w:ascii="Calibri" w:hAnsi="Calibri" w:cs="Arial"/>
        </w:rPr>
      </w:pPr>
      <w:r w:rsidRPr="00C0473E">
        <w:rPr>
          <w:rFonts w:ascii="Calibri" w:hAnsi="Calibri" w:cs="Arial"/>
        </w:rPr>
        <w:t>Give any</w:t>
      </w:r>
      <w:r w:rsidR="00C0473E" w:rsidRPr="00C0473E">
        <w:rPr>
          <w:rFonts w:ascii="Calibri" w:hAnsi="Calibri" w:cs="Arial"/>
        </w:rPr>
        <w:t>one access to their username/</w:t>
      </w:r>
      <w:r w:rsidR="00D3771F">
        <w:rPr>
          <w:rFonts w:ascii="Calibri" w:hAnsi="Calibri" w:cs="Arial"/>
        </w:rPr>
        <w:t>password.</w:t>
      </w:r>
    </w:p>
    <w:p w:rsidR="00162CF1" w:rsidRDefault="00D3771F" w:rsidP="00D3771F">
      <w:pPr>
        <w:pStyle w:val="NoSpacing"/>
        <w:numPr>
          <w:ilvl w:val="0"/>
          <w:numId w:val="42"/>
        </w:numPr>
        <w:rPr>
          <w:rFonts w:ascii="Calibri" w:hAnsi="Calibri" w:cs="Arial"/>
        </w:rPr>
      </w:pPr>
      <w:r w:rsidRPr="00C0473E">
        <w:rPr>
          <w:rFonts w:ascii="Calibri" w:hAnsi="Calibri" w:cs="Arial"/>
        </w:rPr>
        <w:t>Leave their account open at the end of a session.</w:t>
      </w:r>
    </w:p>
    <w:p w:rsidR="008842ED" w:rsidRPr="00D3771F" w:rsidRDefault="008842ED" w:rsidP="00805D4E">
      <w:pPr>
        <w:pStyle w:val="NoSpacing"/>
        <w:ind w:left="720"/>
        <w:rPr>
          <w:rFonts w:ascii="Calibri" w:hAnsi="Calibri" w:cs="Arial"/>
        </w:rPr>
      </w:pPr>
    </w:p>
    <w:p w:rsidR="00162CF1" w:rsidRDefault="00D3771F" w:rsidP="00D3771F">
      <w:pPr>
        <w:pStyle w:val="Heading3"/>
        <w:rPr>
          <w:rFonts w:asciiTheme="minorHAnsi" w:hAnsiTheme="minorHAnsi"/>
          <w:b/>
          <w:color w:val="auto"/>
          <w:sz w:val="20"/>
          <w:szCs w:val="20"/>
        </w:rPr>
      </w:pPr>
      <w:bookmarkStart w:id="22" w:name="_Toc390074102"/>
      <w:bookmarkStart w:id="23" w:name="_Toc453224551"/>
      <w:bookmarkStart w:id="24" w:name="_Toc474502161"/>
      <w:r>
        <w:rPr>
          <w:rFonts w:asciiTheme="minorHAnsi" w:hAnsiTheme="minorHAnsi"/>
          <w:b/>
          <w:color w:val="auto"/>
          <w:sz w:val="20"/>
          <w:szCs w:val="20"/>
        </w:rPr>
        <w:t>7.42</w:t>
      </w:r>
      <w:r w:rsidR="00162CF1" w:rsidRPr="00D3771F">
        <w:rPr>
          <w:rFonts w:asciiTheme="minorHAnsi" w:hAnsiTheme="minorHAnsi"/>
          <w:b/>
          <w:color w:val="auto"/>
          <w:sz w:val="20"/>
          <w:szCs w:val="20"/>
        </w:rPr>
        <w:t xml:space="preserve"> Use of E-mail</w:t>
      </w:r>
      <w:bookmarkEnd w:id="22"/>
      <w:bookmarkEnd w:id="23"/>
      <w:bookmarkEnd w:id="24"/>
      <w:r w:rsidR="00162CF1" w:rsidRPr="00D3771F">
        <w:rPr>
          <w:rFonts w:asciiTheme="minorHAnsi" w:hAnsiTheme="minorHAnsi"/>
          <w:b/>
          <w:color w:val="auto"/>
          <w:sz w:val="20"/>
          <w:szCs w:val="20"/>
        </w:rPr>
        <w:t xml:space="preserve"> </w:t>
      </w:r>
    </w:p>
    <w:p w:rsidR="00D3771F" w:rsidRPr="00D3771F" w:rsidRDefault="00D3771F" w:rsidP="00D3771F">
      <w:pPr>
        <w:pStyle w:val="NoSpacing"/>
      </w:pPr>
    </w:p>
    <w:p w:rsidR="00162CF1" w:rsidRPr="0081794C" w:rsidRDefault="00D3771F" w:rsidP="00162CF1">
      <w:pPr>
        <w:rPr>
          <w:rFonts w:ascii="Calibri" w:hAnsi="Calibri" w:cs="Arial"/>
        </w:rPr>
      </w:pPr>
      <w:r>
        <w:rPr>
          <w:rFonts w:ascii="Calibri" w:hAnsi="Calibri" w:cs="Arial"/>
          <w:bCs/>
        </w:rPr>
        <w:t>When using e-mai</w:t>
      </w:r>
      <w:r w:rsidR="009B0280">
        <w:rPr>
          <w:rFonts w:ascii="Calibri" w:hAnsi="Calibri" w:cs="Arial"/>
          <w:bCs/>
        </w:rPr>
        <w:t>l,</w:t>
      </w:r>
      <w:r>
        <w:rPr>
          <w:rFonts w:ascii="Calibri" w:hAnsi="Calibri" w:cs="Arial"/>
          <w:bCs/>
        </w:rPr>
        <w:t xml:space="preserve"> employees </w:t>
      </w:r>
      <w:r w:rsidR="00162CF1" w:rsidRPr="0081794C">
        <w:rPr>
          <w:rFonts w:ascii="Calibri" w:hAnsi="Calibri" w:cs="Arial"/>
          <w:bCs/>
        </w:rPr>
        <w:t>should:</w:t>
      </w:r>
    </w:p>
    <w:p w:rsidR="00947429" w:rsidRDefault="00947429" w:rsidP="00162CF1">
      <w:pPr>
        <w:numPr>
          <w:ilvl w:val="0"/>
          <w:numId w:val="38"/>
        </w:numPr>
        <w:spacing w:before="100" w:beforeAutospacing="1" w:after="100" w:afterAutospacing="1" w:line="240" w:lineRule="auto"/>
        <w:rPr>
          <w:rFonts w:ascii="Calibri" w:hAnsi="Calibri" w:cs="Arial"/>
        </w:rPr>
      </w:pPr>
      <w:r>
        <w:rPr>
          <w:rFonts w:ascii="Calibri" w:hAnsi="Calibri" w:cs="Arial"/>
        </w:rPr>
        <w:t xml:space="preserve">Respond in a timely and appropriate fashion. </w:t>
      </w:r>
    </w:p>
    <w:p w:rsidR="00805D4E" w:rsidRDefault="00805D4E" w:rsidP="00162CF1">
      <w:pPr>
        <w:numPr>
          <w:ilvl w:val="0"/>
          <w:numId w:val="38"/>
        </w:numPr>
        <w:spacing w:before="100" w:beforeAutospacing="1" w:after="100" w:afterAutospacing="1" w:line="240" w:lineRule="auto"/>
        <w:rPr>
          <w:rFonts w:ascii="Calibri" w:hAnsi="Calibri" w:cs="Arial"/>
        </w:rPr>
      </w:pPr>
      <w:r>
        <w:rPr>
          <w:rFonts w:ascii="Calibri" w:hAnsi="Calibri" w:cs="Arial"/>
        </w:rPr>
        <w:t xml:space="preserve">Report any suspicions regarding viruses. </w:t>
      </w:r>
    </w:p>
    <w:p w:rsidR="00805D4E" w:rsidRDefault="009B0280" w:rsidP="00162CF1">
      <w:pPr>
        <w:numPr>
          <w:ilvl w:val="0"/>
          <w:numId w:val="38"/>
        </w:numPr>
        <w:spacing w:before="100" w:beforeAutospacing="1" w:after="100" w:afterAutospacing="1" w:line="240" w:lineRule="auto"/>
        <w:rPr>
          <w:rFonts w:ascii="Calibri" w:hAnsi="Calibri" w:cs="Arial"/>
        </w:rPr>
      </w:pPr>
      <w:r>
        <w:rPr>
          <w:rFonts w:ascii="Calibri" w:hAnsi="Calibri" w:cs="Arial"/>
        </w:rPr>
        <w:t>Avoid</w:t>
      </w:r>
      <w:r w:rsidR="00805D4E">
        <w:rPr>
          <w:rFonts w:ascii="Calibri" w:hAnsi="Calibri" w:cs="Arial"/>
        </w:rPr>
        <w:t xml:space="preserve"> </w:t>
      </w:r>
      <w:r>
        <w:rPr>
          <w:rFonts w:ascii="Calibri" w:hAnsi="Calibri" w:cs="Arial"/>
        </w:rPr>
        <w:t>global e-mails.</w:t>
      </w:r>
    </w:p>
    <w:p w:rsidR="00162CF1" w:rsidRDefault="00162CF1" w:rsidP="00162CF1">
      <w:pPr>
        <w:numPr>
          <w:ilvl w:val="0"/>
          <w:numId w:val="38"/>
        </w:numPr>
        <w:spacing w:before="100" w:beforeAutospacing="1" w:after="100" w:afterAutospacing="1" w:line="240" w:lineRule="auto"/>
        <w:rPr>
          <w:rFonts w:ascii="Calibri" w:hAnsi="Calibri" w:cs="Arial"/>
        </w:rPr>
      </w:pPr>
      <w:r w:rsidRPr="0081794C">
        <w:rPr>
          <w:rFonts w:ascii="Calibri" w:hAnsi="Calibri" w:cs="Arial"/>
        </w:rPr>
        <w:t xml:space="preserve">Observe ‘netiquette’ on all occasions. E-mail should not be considered a private medium of communication and great care should always be taken over content, because of the possibility of public scrutiny. </w:t>
      </w:r>
    </w:p>
    <w:p w:rsidR="00162CF1" w:rsidRPr="0081794C" w:rsidRDefault="00162CF1" w:rsidP="00162CF1">
      <w:pPr>
        <w:numPr>
          <w:ilvl w:val="0"/>
          <w:numId w:val="38"/>
        </w:numPr>
        <w:spacing w:before="100" w:beforeAutospacing="1" w:after="100" w:afterAutospacing="1" w:line="240" w:lineRule="auto"/>
        <w:rPr>
          <w:rFonts w:ascii="Calibri" w:hAnsi="Calibri" w:cs="Arial"/>
        </w:rPr>
      </w:pPr>
      <w:r w:rsidRPr="0081794C">
        <w:rPr>
          <w:rFonts w:ascii="Calibri" w:hAnsi="Calibri" w:cs="Arial"/>
        </w:rPr>
        <w:t>Not include offensive or abusive language in my messages or any language which could be considered defamatory, obscene, menacing or illegal.</w:t>
      </w:r>
    </w:p>
    <w:p w:rsidR="00162CF1" w:rsidRPr="0081794C" w:rsidRDefault="00162CF1" w:rsidP="00162CF1">
      <w:pPr>
        <w:numPr>
          <w:ilvl w:val="0"/>
          <w:numId w:val="38"/>
        </w:numPr>
        <w:spacing w:before="100" w:beforeAutospacing="1" w:after="100" w:afterAutospacing="1" w:line="240" w:lineRule="auto"/>
        <w:rPr>
          <w:rFonts w:ascii="Calibri" w:hAnsi="Calibri" w:cs="Arial"/>
        </w:rPr>
      </w:pPr>
      <w:r w:rsidRPr="0081794C">
        <w:rPr>
          <w:rFonts w:ascii="Calibri" w:hAnsi="Calibri" w:cs="Arial"/>
        </w:rPr>
        <w:t>Not use language that could be calculated to incite hatred against any ethnic, religious or other minority.</w:t>
      </w:r>
    </w:p>
    <w:p w:rsidR="00162CF1" w:rsidRPr="0081794C" w:rsidRDefault="00805D4E" w:rsidP="00162CF1">
      <w:pPr>
        <w:numPr>
          <w:ilvl w:val="0"/>
          <w:numId w:val="38"/>
        </w:numPr>
        <w:spacing w:before="100" w:beforeAutospacing="1" w:after="100" w:afterAutospacing="1" w:line="240" w:lineRule="auto"/>
        <w:rPr>
          <w:rFonts w:ascii="Calibri" w:hAnsi="Calibri" w:cs="Arial"/>
        </w:rPr>
      </w:pPr>
      <w:r>
        <w:rPr>
          <w:rFonts w:ascii="Calibri" w:hAnsi="Calibri" w:cs="Arial"/>
        </w:rPr>
        <w:t xml:space="preserve">Ensure that </w:t>
      </w:r>
      <w:r w:rsidR="00162CF1" w:rsidRPr="0081794C">
        <w:rPr>
          <w:rFonts w:ascii="Calibri" w:hAnsi="Calibri" w:cs="Arial"/>
        </w:rPr>
        <w:t xml:space="preserve">messages </w:t>
      </w:r>
      <w:r>
        <w:rPr>
          <w:rFonts w:ascii="Calibri" w:hAnsi="Calibri" w:cs="Arial"/>
        </w:rPr>
        <w:t xml:space="preserve">do not contain potentially libellous content. </w:t>
      </w:r>
      <w:r w:rsidR="00162CF1" w:rsidRPr="0081794C">
        <w:rPr>
          <w:rFonts w:ascii="Calibri" w:hAnsi="Calibri" w:cs="Arial"/>
        </w:rPr>
        <w:t xml:space="preserve"> </w:t>
      </w:r>
    </w:p>
    <w:p w:rsidR="00162CF1" w:rsidRDefault="00162CF1" w:rsidP="00162CF1">
      <w:pPr>
        <w:numPr>
          <w:ilvl w:val="0"/>
          <w:numId w:val="38"/>
        </w:numPr>
        <w:spacing w:before="100" w:beforeAutospacing="1" w:after="100" w:afterAutospacing="1" w:line="240" w:lineRule="auto"/>
        <w:rPr>
          <w:rFonts w:ascii="Calibri" w:hAnsi="Calibri" w:cs="Arial"/>
        </w:rPr>
      </w:pPr>
      <w:r w:rsidRPr="0081794C">
        <w:rPr>
          <w:rFonts w:ascii="Calibri" w:hAnsi="Calibri" w:cs="Arial"/>
        </w:rPr>
        <w:t xml:space="preserve">Not </w:t>
      </w:r>
      <w:r>
        <w:rPr>
          <w:rFonts w:ascii="Calibri" w:hAnsi="Calibri" w:cs="Arial"/>
        </w:rPr>
        <w:t xml:space="preserve">knowingly </w:t>
      </w:r>
      <w:r w:rsidRPr="0081794C">
        <w:rPr>
          <w:rFonts w:ascii="Calibri" w:hAnsi="Calibri" w:cs="Arial"/>
        </w:rPr>
        <w:t>send any message which is likely to cause annoyance, inconvenience or needless anxiety.</w:t>
      </w:r>
    </w:p>
    <w:p w:rsidR="006D3C19" w:rsidRDefault="006D3C19" w:rsidP="006D3C19">
      <w:pPr>
        <w:pStyle w:val="NoSpacing"/>
        <w:numPr>
          <w:ilvl w:val="0"/>
          <w:numId w:val="38"/>
        </w:numPr>
      </w:pPr>
      <w:r w:rsidRPr="00947429">
        <w:t>Not use anonymous mailing services to conceal ide</w:t>
      </w:r>
      <w:r>
        <w:t>ntity when mailing through the i</w:t>
      </w:r>
      <w:r w:rsidRPr="00947429">
        <w:t xml:space="preserve">nternet, falsify e-mails to make them appear to originate from someone else, or provide false information to any Internet service which requests name, </w:t>
      </w:r>
      <w:r>
        <w:t>e-mail address or other details.</w:t>
      </w:r>
    </w:p>
    <w:p w:rsidR="006D3C19" w:rsidRPr="006D3C19" w:rsidRDefault="006D3C19" w:rsidP="006D3C19">
      <w:pPr>
        <w:pStyle w:val="NoSpacing"/>
        <w:ind w:left="720"/>
      </w:pPr>
    </w:p>
    <w:p w:rsidR="00D3771F" w:rsidRPr="00D3771F" w:rsidRDefault="00D3771F" w:rsidP="00D3771F">
      <w:pPr>
        <w:pStyle w:val="NoSpacing"/>
        <w:rPr>
          <w:rFonts w:cs="Arial"/>
        </w:rPr>
      </w:pPr>
      <w:r>
        <w:rPr>
          <w:rFonts w:cs="Arial"/>
        </w:rPr>
        <w:t xml:space="preserve">The Trust </w:t>
      </w:r>
      <w:r w:rsidR="009B0280">
        <w:rPr>
          <w:rFonts w:cs="Arial"/>
        </w:rPr>
        <w:t>respects users’ privacy and e-</w:t>
      </w:r>
      <w:r w:rsidRPr="00D3771F">
        <w:rPr>
          <w:rFonts w:cs="Arial"/>
        </w:rPr>
        <w:t>mail content will not be ro</w:t>
      </w:r>
      <w:r>
        <w:rPr>
          <w:rFonts w:cs="Arial"/>
        </w:rPr>
        <w:t xml:space="preserve">utinely inspected or monitored. </w:t>
      </w:r>
      <w:r w:rsidRPr="00D3771F">
        <w:rPr>
          <w:rFonts w:cs="Arial"/>
        </w:rPr>
        <w:t>However, under the following circumsta</w:t>
      </w:r>
      <w:r w:rsidR="009B0280">
        <w:rPr>
          <w:rFonts w:cs="Arial"/>
        </w:rPr>
        <w:t>nces this may occur</w:t>
      </w:r>
      <w:r w:rsidRPr="00D3771F">
        <w:rPr>
          <w:rFonts w:cs="Arial"/>
        </w:rPr>
        <w:t>:</w:t>
      </w:r>
    </w:p>
    <w:p w:rsidR="00D3771F" w:rsidRPr="00D3771F" w:rsidRDefault="00D3771F" w:rsidP="00D3771F">
      <w:pPr>
        <w:pStyle w:val="NoSpacing"/>
        <w:rPr>
          <w:rFonts w:cs="Arial"/>
        </w:rPr>
      </w:pPr>
    </w:p>
    <w:p w:rsidR="00D3771F" w:rsidRPr="00D3771F" w:rsidRDefault="00D3771F" w:rsidP="00D3771F">
      <w:pPr>
        <w:pStyle w:val="NoSpacing"/>
        <w:numPr>
          <w:ilvl w:val="0"/>
          <w:numId w:val="44"/>
        </w:numPr>
        <w:rPr>
          <w:rFonts w:cs="Arial"/>
        </w:rPr>
      </w:pPr>
      <w:r>
        <w:rPr>
          <w:rFonts w:cs="Arial"/>
        </w:rPr>
        <w:t>When required by law.</w:t>
      </w:r>
    </w:p>
    <w:p w:rsidR="00D3771F" w:rsidRPr="00D3771F" w:rsidRDefault="00D3771F" w:rsidP="00D3771F">
      <w:pPr>
        <w:pStyle w:val="NoSpacing"/>
        <w:numPr>
          <w:ilvl w:val="0"/>
          <w:numId w:val="44"/>
        </w:numPr>
        <w:rPr>
          <w:rFonts w:cs="Arial"/>
        </w:rPr>
      </w:pPr>
      <w:r>
        <w:rPr>
          <w:rFonts w:cs="Arial"/>
        </w:rPr>
        <w:t>I</w:t>
      </w:r>
      <w:r w:rsidRPr="00D3771F">
        <w:rPr>
          <w:rFonts w:cs="Arial"/>
        </w:rPr>
        <w:t xml:space="preserve">f there is a substantiated reason to believe that </w:t>
      </w:r>
      <w:r>
        <w:rPr>
          <w:rFonts w:cs="Arial"/>
        </w:rPr>
        <w:t>a breach of the law or Trust policies has taken place.</w:t>
      </w:r>
    </w:p>
    <w:p w:rsidR="00D3771F" w:rsidRDefault="00D3771F" w:rsidP="00D3771F">
      <w:pPr>
        <w:pStyle w:val="NoSpacing"/>
        <w:numPr>
          <w:ilvl w:val="0"/>
          <w:numId w:val="44"/>
        </w:numPr>
        <w:rPr>
          <w:rFonts w:cs="Arial"/>
        </w:rPr>
      </w:pPr>
      <w:r>
        <w:rPr>
          <w:rFonts w:cs="Arial"/>
        </w:rPr>
        <w:t>W</w:t>
      </w:r>
      <w:r w:rsidRPr="00D3771F">
        <w:rPr>
          <w:rFonts w:cs="Arial"/>
        </w:rPr>
        <w:t>hen there are emergency or compelling circumstances</w:t>
      </w:r>
      <w:r>
        <w:rPr>
          <w:rFonts w:cs="Arial"/>
        </w:rPr>
        <w:t>.</w:t>
      </w:r>
    </w:p>
    <w:p w:rsidR="006D3C19" w:rsidRDefault="006D3C19" w:rsidP="006D3C19">
      <w:pPr>
        <w:pStyle w:val="NoSpacing"/>
        <w:rPr>
          <w:rFonts w:cs="Arial"/>
        </w:rPr>
      </w:pPr>
    </w:p>
    <w:p w:rsidR="006D3C19" w:rsidRDefault="006D3C19" w:rsidP="006D3C19">
      <w:pPr>
        <w:pStyle w:val="Heading3"/>
        <w:rPr>
          <w:rFonts w:asciiTheme="minorHAnsi" w:hAnsiTheme="minorHAnsi"/>
          <w:b/>
          <w:color w:val="auto"/>
          <w:sz w:val="20"/>
          <w:szCs w:val="20"/>
        </w:rPr>
      </w:pPr>
      <w:bookmarkStart w:id="25" w:name="_Toc474502162"/>
      <w:r>
        <w:rPr>
          <w:rFonts w:asciiTheme="minorHAnsi" w:hAnsiTheme="minorHAnsi"/>
          <w:b/>
          <w:color w:val="auto"/>
          <w:sz w:val="20"/>
          <w:szCs w:val="20"/>
        </w:rPr>
        <w:t xml:space="preserve">7.43 </w:t>
      </w:r>
      <w:r w:rsidRPr="006D3C19">
        <w:rPr>
          <w:rFonts w:asciiTheme="minorHAnsi" w:hAnsiTheme="minorHAnsi"/>
          <w:b/>
          <w:color w:val="auto"/>
          <w:sz w:val="20"/>
          <w:szCs w:val="20"/>
        </w:rPr>
        <w:t>Data Protection</w:t>
      </w:r>
      <w:bookmarkEnd w:id="25"/>
    </w:p>
    <w:p w:rsidR="006D3C19" w:rsidRPr="006D3C19" w:rsidRDefault="006D3C19" w:rsidP="006D3C19">
      <w:pPr>
        <w:pStyle w:val="NoSpacing"/>
      </w:pPr>
    </w:p>
    <w:p w:rsidR="006D3C19" w:rsidRPr="006D3C19" w:rsidRDefault="006D3C19" w:rsidP="006D3C19">
      <w:pPr>
        <w:pStyle w:val="NoSpacing"/>
        <w:rPr>
          <w:rFonts w:cs="Arial"/>
        </w:rPr>
      </w:pPr>
      <w:r w:rsidRPr="006D3C19">
        <w:rPr>
          <w:rFonts w:cs="Arial"/>
        </w:rPr>
        <w:t xml:space="preserve">The Data Protection Act 1998 prohibits the disclosure of personal data except in accordance with the principles of the Act. This prohibition applies to e-mail in the same way as to other </w:t>
      </w:r>
      <w:r w:rsidRPr="006D3C19">
        <w:rPr>
          <w:rFonts w:cs="Arial"/>
        </w:rPr>
        <w:lastRenderedPageBreak/>
        <w:t xml:space="preserve">media.  Information gathered on the basis that it would be seen by specified employees must not be given to a wider audience.  In accordance with the provisions of Article 8 of the European Convention on Human Rights, the school respects the right to privacy for employees who use IT equipment but does not offer any guarantee of privacy to employees using IT equipment for private purposes. </w:t>
      </w:r>
    </w:p>
    <w:p w:rsidR="006D3C19" w:rsidRPr="006D3C19" w:rsidRDefault="006D3C19" w:rsidP="006D3C19">
      <w:pPr>
        <w:pStyle w:val="NoSpacing"/>
        <w:rPr>
          <w:rFonts w:cs="Arial"/>
        </w:rPr>
      </w:pPr>
    </w:p>
    <w:p w:rsidR="006D3C19" w:rsidRPr="006D3C19" w:rsidRDefault="006D3C19" w:rsidP="006D3C19">
      <w:pPr>
        <w:pStyle w:val="NoSpacing"/>
        <w:rPr>
          <w:rFonts w:cs="Arial"/>
        </w:rPr>
      </w:pPr>
      <w:r>
        <w:rPr>
          <w:rFonts w:cs="Arial"/>
        </w:rPr>
        <w:t xml:space="preserve">As data controller, the Trust </w:t>
      </w:r>
      <w:r w:rsidRPr="006D3C19">
        <w:rPr>
          <w:rFonts w:cs="Arial"/>
        </w:rPr>
        <w:t xml:space="preserve">has responsibility for any data processed or </w:t>
      </w:r>
      <w:r w:rsidR="009B0280">
        <w:rPr>
          <w:rFonts w:cs="Arial"/>
        </w:rPr>
        <w:t>stored on any of its equipment.</w:t>
      </w:r>
      <w:r w:rsidRPr="006D3C19">
        <w:rPr>
          <w:rFonts w:cs="Arial"/>
        </w:rPr>
        <w:t xml:space="preserve"> Any employee monitoring will be carried out in accordance with the principles contained in the Code of Practice issued by the Information Commissioner under the provisions of the Data Protection Act 1998.  </w:t>
      </w:r>
    </w:p>
    <w:p w:rsidR="006D3C19" w:rsidRPr="006D3C19" w:rsidRDefault="006D3C19" w:rsidP="006D3C19">
      <w:pPr>
        <w:pStyle w:val="NoSpacing"/>
        <w:rPr>
          <w:rFonts w:cs="Arial"/>
        </w:rPr>
      </w:pPr>
    </w:p>
    <w:p w:rsidR="006D3C19" w:rsidRPr="006D3C19" w:rsidRDefault="006D3C19" w:rsidP="006D3C19">
      <w:pPr>
        <w:pStyle w:val="NoSpacing"/>
        <w:rPr>
          <w:rFonts w:cs="Arial"/>
        </w:rPr>
      </w:pPr>
      <w:r w:rsidRPr="006D3C19">
        <w:rPr>
          <w:rFonts w:cs="Arial"/>
        </w:rPr>
        <w:t>In order to comply with its duties under the H</w:t>
      </w:r>
      <w:r>
        <w:rPr>
          <w:rFonts w:cs="Arial"/>
        </w:rPr>
        <w:t>uman Rights Act 1998, the Trust</w:t>
      </w:r>
      <w:r w:rsidRPr="006D3C19">
        <w:rPr>
          <w:rFonts w:cs="Arial"/>
        </w:rPr>
        <w:t xml:space="preserve"> is required to show that it has acted proportionately, i.e. are not going beyond what is necessary to deal with the abuse and that the need to investigate outweighs the individual’s rights to privacy, taking into accoun</w:t>
      </w:r>
      <w:r w:rsidR="009B0280">
        <w:rPr>
          <w:rFonts w:cs="Arial"/>
        </w:rPr>
        <w:t>t the school’s wider interests.</w:t>
      </w:r>
      <w:r w:rsidRPr="006D3C19">
        <w:rPr>
          <w:rFonts w:cs="Arial"/>
        </w:rPr>
        <w:t xml:space="preserve"> In drawing up and </w:t>
      </w:r>
      <w:r>
        <w:rPr>
          <w:rFonts w:cs="Arial"/>
        </w:rPr>
        <w:t>operating this policy the Trust</w:t>
      </w:r>
      <w:r w:rsidRPr="006D3C19">
        <w:rPr>
          <w:rFonts w:cs="Arial"/>
        </w:rPr>
        <w:t xml:space="preserve"> recognises that the need for any monitoring must be reasonable and proportionate.  </w:t>
      </w:r>
    </w:p>
    <w:p w:rsidR="006D3C19" w:rsidRPr="006D3C19" w:rsidRDefault="006D3C19" w:rsidP="006D3C19">
      <w:pPr>
        <w:pStyle w:val="NoSpacing"/>
        <w:rPr>
          <w:rFonts w:cs="Arial"/>
        </w:rPr>
      </w:pPr>
    </w:p>
    <w:p w:rsidR="006D3C19" w:rsidRPr="006D3C19" w:rsidRDefault="006D3C19" w:rsidP="006D3C19">
      <w:pPr>
        <w:pStyle w:val="NoSpacing"/>
        <w:rPr>
          <w:rFonts w:cs="Arial"/>
        </w:rPr>
      </w:pPr>
      <w:r w:rsidRPr="006D3C19">
        <w:rPr>
          <w:rFonts w:cs="Arial"/>
        </w:rPr>
        <w:t xml:space="preserve">Auditors (internal or external) are able </w:t>
      </w:r>
      <w:r>
        <w:rPr>
          <w:rFonts w:cs="Arial"/>
        </w:rPr>
        <w:t>to monitor the use of the Trust</w:t>
      </w:r>
      <w:r w:rsidRPr="006D3C19">
        <w:rPr>
          <w:rFonts w:cs="Arial"/>
        </w:rPr>
        <w:t>’s I</w:t>
      </w:r>
      <w:r w:rsidR="009B0280">
        <w:rPr>
          <w:rFonts w:cs="Arial"/>
        </w:rPr>
        <w:t>C</w:t>
      </w:r>
      <w:r w:rsidRPr="006D3C19">
        <w:rPr>
          <w:rFonts w:cs="Arial"/>
        </w:rPr>
        <w:t>T equi</w:t>
      </w:r>
      <w:r>
        <w:rPr>
          <w:rFonts w:cs="Arial"/>
        </w:rPr>
        <w:t xml:space="preserve">pment and the storage of data. </w:t>
      </w:r>
      <w:r w:rsidRPr="006D3C19">
        <w:rPr>
          <w:rFonts w:cs="Arial"/>
        </w:rPr>
        <w:t xml:space="preserve">They are nevertheless bound by the provisions of the Human Rights Act 1998, the Data Protection Act 1998, associated codes of practice and other statutory provisions and guidance, including the Regulation of Investigatory Powers Act 2000 in respect of any activity that could be classed as directed surveillance. </w:t>
      </w:r>
    </w:p>
    <w:p w:rsidR="00805D4E" w:rsidRDefault="00805D4E" w:rsidP="00805D4E">
      <w:pPr>
        <w:pStyle w:val="NoSpacing"/>
        <w:rPr>
          <w:rFonts w:cs="Arial"/>
        </w:rPr>
      </w:pPr>
    </w:p>
    <w:p w:rsidR="00162CF1" w:rsidRDefault="00433649" w:rsidP="00433649">
      <w:pPr>
        <w:pStyle w:val="Heading3"/>
        <w:rPr>
          <w:rFonts w:asciiTheme="minorHAnsi" w:hAnsiTheme="minorHAnsi"/>
          <w:b/>
          <w:color w:val="auto"/>
          <w:sz w:val="20"/>
          <w:szCs w:val="20"/>
        </w:rPr>
      </w:pPr>
      <w:bookmarkStart w:id="26" w:name="_Toc474502163"/>
      <w:r>
        <w:rPr>
          <w:rFonts w:asciiTheme="minorHAnsi" w:hAnsiTheme="minorHAnsi"/>
          <w:b/>
          <w:color w:val="auto"/>
          <w:sz w:val="20"/>
          <w:szCs w:val="20"/>
        </w:rPr>
        <w:t>7</w:t>
      </w:r>
      <w:r w:rsidRPr="008E47B8">
        <w:rPr>
          <w:rFonts w:asciiTheme="minorHAnsi" w:hAnsiTheme="minorHAnsi"/>
          <w:b/>
          <w:color w:val="auto"/>
          <w:sz w:val="20"/>
          <w:szCs w:val="20"/>
        </w:rPr>
        <w:t>.</w:t>
      </w:r>
      <w:r>
        <w:rPr>
          <w:rFonts w:asciiTheme="minorHAnsi" w:hAnsiTheme="minorHAnsi"/>
          <w:b/>
          <w:color w:val="auto"/>
          <w:sz w:val="20"/>
          <w:szCs w:val="20"/>
        </w:rPr>
        <w:t>44</w:t>
      </w:r>
      <w:r w:rsidRPr="008E47B8">
        <w:rPr>
          <w:rFonts w:asciiTheme="minorHAnsi" w:hAnsiTheme="minorHAnsi"/>
          <w:b/>
          <w:color w:val="auto"/>
          <w:sz w:val="20"/>
          <w:szCs w:val="20"/>
        </w:rPr>
        <w:t xml:space="preserve"> </w:t>
      </w:r>
      <w:r>
        <w:rPr>
          <w:rFonts w:asciiTheme="minorHAnsi" w:hAnsiTheme="minorHAnsi"/>
          <w:b/>
          <w:color w:val="auto"/>
          <w:sz w:val="20"/>
          <w:szCs w:val="20"/>
        </w:rPr>
        <w:t>Social Networking</w:t>
      </w:r>
      <w:bookmarkEnd w:id="26"/>
    </w:p>
    <w:p w:rsidR="00433649" w:rsidRPr="00433649" w:rsidRDefault="00433649" w:rsidP="00433649">
      <w:pPr>
        <w:pStyle w:val="NoSpacing"/>
      </w:pPr>
    </w:p>
    <w:p w:rsidR="00433649" w:rsidRDefault="00433649" w:rsidP="00433649">
      <w:r>
        <w:t>In respect to social networking</w:t>
      </w:r>
      <w:r w:rsidR="007C2554">
        <w:t>,</w:t>
      </w:r>
      <w:r>
        <w:t xml:space="preserve"> employees should not:</w:t>
      </w:r>
    </w:p>
    <w:p w:rsidR="007C2554" w:rsidRPr="009B0280" w:rsidRDefault="007C2554" w:rsidP="009B0280">
      <w:pPr>
        <w:pStyle w:val="NoSpacing"/>
        <w:numPr>
          <w:ilvl w:val="0"/>
          <w:numId w:val="49"/>
        </w:numPr>
        <w:rPr>
          <w:rFonts w:cs="Arial"/>
        </w:rPr>
      </w:pPr>
      <w:r w:rsidRPr="009B0280">
        <w:rPr>
          <w:rFonts w:cs="Arial"/>
        </w:rPr>
        <w:t>Access, maintain and/or develop social networking sites during the working day, unl</w:t>
      </w:r>
      <w:r w:rsidR="00C1408D" w:rsidRPr="009B0280">
        <w:rPr>
          <w:rFonts w:cs="Arial"/>
        </w:rPr>
        <w:t>ess it is for an official Trust-</w:t>
      </w:r>
      <w:r w:rsidRPr="009B0280">
        <w:rPr>
          <w:rFonts w:cs="Arial"/>
        </w:rPr>
        <w:t xml:space="preserve">related purpose. </w:t>
      </w:r>
    </w:p>
    <w:p w:rsidR="00C1408D" w:rsidRPr="009B0280" w:rsidRDefault="00C1408D" w:rsidP="009B0280">
      <w:pPr>
        <w:pStyle w:val="NoSpacing"/>
        <w:numPr>
          <w:ilvl w:val="0"/>
          <w:numId w:val="49"/>
        </w:numPr>
        <w:rPr>
          <w:rFonts w:cs="Arial"/>
        </w:rPr>
      </w:pPr>
      <w:r w:rsidRPr="009B0280">
        <w:rPr>
          <w:rFonts w:cs="Arial"/>
        </w:rPr>
        <w:t xml:space="preserve">Include the Trust’s logo </w:t>
      </w:r>
      <w:r w:rsidR="009B0280">
        <w:rPr>
          <w:rFonts w:cs="Arial"/>
        </w:rPr>
        <w:t xml:space="preserve">and/or other branding elements, </w:t>
      </w:r>
      <w:r w:rsidR="009B0280" w:rsidRPr="009B0280">
        <w:rPr>
          <w:rFonts w:cs="Arial"/>
        </w:rPr>
        <w:t xml:space="preserve">unless it is for an official Trust-related purpose. </w:t>
      </w:r>
    </w:p>
    <w:p w:rsidR="007C2554" w:rsidRPr="009B0280" w:rsidRDefault="007C2554" w:rsidP="009B0280">
      <w:pPr>
        <w:pStyle w:val="NoSpacing"/>
        <w:numPr>
          <w:ilvl w:val="0"/>
          <w:numId w:val="49"/>
        </w:numPr>
        <w:rPr>
          <w:rFonts w:cs="Arial"/>
        </w:rPr>
      </w:pPr>
      <w:r w:rsidRPr="009B0280">
        <w:rPr>
          <w:rFonts w:cs="Arial"/>
        </w:rPr>
        <w:t>D</w:t>
      </w:r>
      <w:r w:rsidR="00433649" w:rsidRPr="009B0280">
        <w:rPr>
          <w:rFonts w:cs="Arial"/>
        </w:rPr>
        <w:t>iscuss pupils, parents, work colleagues or</w:t>
      </w:r>
      <w:r w:rsidRPr="009B0280">
        <w:rPr>
          <w:rFonts w:cs="Arial"/>
        </w:rPr>
        <w:t xml:space="preserve"> any other member of the Trust </w:t>
      </w:r>
      <w:r w:rsidR="00433649" w:rsidRPr="009B0280">
        <w:rPr>
          <w:rFonts w:cs="Arial"/>
        </w:rPr>
        <w:t>community</w:t>
      </w:r>
      <w:r w:rsidRPr="009B0280">
        <w:rPr>
          <w:rFonts w:cs="Arial"/>
        </w:rPr>
        <w:t>.</w:t>
      </w:r>
    </w:p>
    <w:p w:rsidR="007C2554" w:rsidRPr="009B0280" w:rsidRDefault="007C2554" w:rsidP="009B0280">
      <w:pPr>
        <w:pStyle w:val="NoSpacing"/>
        <w:numPr>
          <w:ilvl w:val="0"/>
          <w:numId w:val="49"/>
        </w:numPr>
        <w:rPr>
          <w:rFonts w:cs="Arial"/>
        </w:rPr>
      </w:pPr>
      <w:r w:rsidRPr="009B0280">
        <w:rPr>
          <w:rFonts w:cs="Arial"/>
        </w:rPr>
        <w:t xml:space="preserve">Post images of themselves (or other employees) which compromise their professional status and/or damage the reputation of the Trust. </w:t>
      </w:r>
    </w:p>
    <w:p w:rsidR="007C2554" w:rsidRPr="009B0280" w:rsidRDefault="007C2554" w:rsidP="009B0280">
      <w:pPr>
        <w:pStyle w:val="NoSpacing"/>
        <w:numPr>
          <w:ilvl w:val="0"/>
          <w:numId w:val="49"/>
        </w:numPr>
        <w:rPr>
          <w:rFonts w:cs="Arial"/>
        </w:rPr>
      </w:pPr>
      <w:r w:rsidRPr="009B0280">
        <w:rPr>
          <w:rFonts w:cs="Arial"/>
        </w:rPr>
        <w:t xml:space="preserve">Engage in conversations with former pupils, particularly those under the age of 18 years.   </w:t>
      </w:r>
    </w:p>
    <w:p w:rsidR="007C2554" w:rsidRDefault="007C2554" w:rsidP="009B0280">
      <w:pPr>
        <w:pStyle w:val="NoSpacing"/>
        <w:numPr>
          <w:ilvl w:val="0"/>
          <w:numId w:val="49"/>
        </w:numPr>
        <w:rPr>
          <w:rFonts w:cs="Arial"/>
        </w:rPr>
      </w:pPr>
      <w:r w:rsidRPr="009B0280">
        <w:rPr>
          <w:rFonts w:cs="Arial"/>
        </w:rPr>
        <w:t>Accept new people as ‘friends’ where they are not entirely sure who they are communicating with.</w:t>
      </w:r>
    </w:p>
    <w:p w:rsidR="009B0280" w:rsidRPr="009B0280" w:rsidRDefault="009B0280" w:rsidP="009B0280">
      <w:pPr>
        <w:pStyle w:val="NoSpacing"/>
        <w:ind w:left="720"/>
        <w:rPr>
          <w:rFonts w:cs="Arial"/>
        </w:rPr>
      </w:pPr>
    </w:p>
    <w:p w:rsidR="00C1408D" w:rsidRDefault="00C1408D" w:rsidP="00C1408D">
      <w:pPr>
        <w:pStyle w:val="Heading3"/>
        <w:rPr>
          <w:rFonts w:asciiTheme="minorHAnsi" w:hAnsiTheme="minorHAnsi"/>
          <w:b/>
          <w:color w:val="auto"/>
          <w:sz w:val="20"/>
          <w:szCs w:val="20"/>
        </w:rPr>
      </w:pPr>
      <w:bookmarkStart w:id="27" w:name="_Toc474502164"/>
      <w:r>
        <w:rPr>
          <w:rFonts w:asciiTheme="minorHAnsi" w:hAnsiTheme="minorHAnsi"/>
          <w:b/>
          <w:color w:val="auto"/>
          <w:sz w:val="20"/>
          <w:szCs w:val="20"/>
        </w:rPr>
        <w:t>7</w:t>
      </w:r>
      <w:r w:rsidRPr="008E47B8">
        <w:rPr>
          <w:rFonts w:asciiTheme="minorHAnsi" w:hAnsiTheme="minorHAnsi"/>
          <w:b/>
          <w:color w:val="auto"/>
          <w:sz w:val="20"/>
          <w:szCs w:val="20"/>
        </w:rPr>
        <w:t>.</w:t>
      </w:r>
      <w:r>
        <w:rPr>
          <w:rFonts w:asciiTheme="minorHAnsi" w:hAnsiTheme="minorHAnsi"/>
          <w:b/>
          <w:color w:val="auto"/>
          <w:sz w:val="20"/>
          <w:szCs w:val="20"/>
        </w:rPr>
        <w:t>45</w:t>
      </w:r>
      <w:r w:rsidRPr="008E47B8">
        <w:rPr>
          <w:rFonts w:asciiTheme="minorHAnsi" w:hAnsiTheme="minorHAnsi"/>
          <w:b/>
          <w:color w:val="auto"/>
          <w:sz w:val="20"/>
          <w:szCs w:val="20"/>
        </w:rPr>
        <w:t xml:space="preserve"> </w:t>
      </w:r>
      <w:r>
        <w:rPr>
          <w:rFonts w:asciiTheme="minorHAnsi" w:hAnsiTheme="minorHAnsi"/>
          <w:b/>
          <w:color w:val="auto"/>
          <w:sz w:val="20"/>
          <w:szCs w:val="20"/>
        </w:rPr>
        <w:t>Mobile Phones</w:t>
      </w:r>
      <w:bookmarkEnd w:id="27"/>
    </w:p>
    <w:p w:rsidR="00C1408D" w:rsidRPr="00C1408D" w:rsidRDefault="00C1408D" w:rsidP="00C1408D">
      <w:pPr>
        <w:pStyle w:val="NoSpacing"/>
      </w:pPr>
    </w:p>
    <w:p w:rsidR="00C1408D" w:rsidRDefault="00C1408D" w:rsidP="00C1408D">
      <w:pPr>
        <w:pStyle w:val="NoSpacing"/>
      </w:pPr>
      <w:r>
        <w:t>In respect to mobile phones, employees should:</w:t>
      </w:r>
    </w:p>
    <w:p w:rsidR="00C1408D" w:rsidRDefault="00C1408D" w:rsidP="00C1408D">
      <w:pPr>
        <w:pStyle w:val="NoSpacing"/>
      </w:pPr>
    </w:p>
    <w:p w:rsidR="00C1408D" w:rsidRDefault="00C1408D" w:rsidP="00C1408D">
      <w:pPr>
        <w:pStyle w:val="NoSpacing"/>
        <w:numPr>
          <w:ilvl w:val="0"/>
          <w:numId w:val="48"/>
        </w:numPr>
      </w:pPr>
      <w:r>
        <w:t xml:space="preserve">Ensure they are switched off and/or silent during working hours. </w:t>
      </w:r>
    </w:p>
    <w:p w:rsidR="00C1408D" w:rsidRPr="00C1408D" w:rsidRDefault="00C1408D" w:rsidP="00C1408D">
      <w:pPr>
        <w:pStyle w:val="NoSpacing"/>
        <w:numPr>
          <w:ilvl w:val="0"/>
          <w:numId w:val="48"/>
        </w:numPr>
      </w:pPr>
      <w:r w:rsidRPr="00C1408D">
        <w:rPr>
          <w:rFonts w:cs="Arial"/>
        </w:rPr>
        <w:t xml:space="preserve">Not </w:t>
      </w:r>
      <w:r>
        <w:rPr>
          <w:rFonts w:cs="Arial"/>
        </w:rPr>
        <w:t>contact pupils or divulge their</w:t>
      </w:r>
      <w:r w:rsidRPr="00C1408D">
        <w:rPr>
          <w:rFonts w:cs="Arial"/>
        </w:rPr>
        <w:t xml:space="preserve"> number to</w:t>
      </w:r>
      <w:r>
        <w:rPr>
          <w:rFonts w:cs="Arial"/>
        </w:rPr>
        <w:t xml:space="preserve"> pupils under any circumstances, </w:t>
      </w:r>
      <w:r w:rsidRPr="00C1408D">
        <w:rPr>
          <w:rFonts w:cs="Arial"/>
        </w:rPr>
        <w:t xml:space="preserve">unless given express permission by their line manager. </w:t>
      </w:r>
    </w:p>
    <w:p w:rsidR="00C1408D" w:rsidRPr="00C1408D" w:rsidRDefault="00C1408D" w:rsidP="00C1408D">
      <w:pPr>
        <w:pStyle w:val="NoSpacing"/>
        <w:rPr>
          <w:rFonts w:cs="Arial"/>
        </w:rPr>
      </w:pPr>
    </w:p>
    <w:p w:rsidR="00493706" w:rsidRDefault="00493706" w:rsidP="00772E40">
      <w:pPr>
        <w:pStyle w:val="NoSpacing"/>
      </w:pPr>
    </w:p>
    <w:p w:rsidR="00493706" w:rsidRDefault="00493706" w:rsidP="00493706">
      <w:pPr>
        <w:pStyle w:val="Heading2"/>
        <w:spacing w:before="0" w:line="240" w:lineRule="auto"/>
        <w:rPr>
          <w:rFonts w:asciiTheme="minorHAnsi" w:hAnsiTheme="minorHAnsi"/>
          <w:color w:val="auto"/>
          <w:sz w:val="24"/>
          <w:szCs w:val="24"/>
        </w:rPr>
      </w:pPr>
      <w:bookmarkStart w:id="28" w:name="_Toc474502165"/>
      <w:r>
        <w:rPr>
          <w:rFonts w:asciiTheme="minorHAnsi" w:hAnsiTheme="minorHAnsi"/>
          <w:color w:val="auto"/>
          <w:sz w:val="24"/>
          <w:szCs w:val="24"/>
        </w:rPr>
        <w:lastRenderedPageBreak/>
        <w:t>7</w:t>
      </w:r>
      <w:r w:rsidR="004F7BB7">
        <w:rPr>
          <w:rFonts w:asciiTheme="minorHAnsi" w:hAnsiTheme="minorHAnsi"/>
          <w:color w:val="auto"/>
          <w:sz w:val="24"/>
          <w:szCs w:val="24"/>
        </w:rPr>
        <w:t>.5</w:t>
      </w:r>
      <w:r w:rsidRPr="00F66188">
        <w:rPr>
          <w:rFonts w:asciiTheme="minorHAnsi" w:hAnsiTheme="minorHAnsi"/>
          <w:color w:val="auto"/>
          <w:sz w:val="24"/>
          <w:szCs w:val="24"/>
        </w:rPr>
        <w:t xml:space="preserve"> </w:t>
      </w:r>
      <w:r>
        <w:rPr>
          <w:rFonts w:asciiTheme="minorHAnsi" w:hAnsiTheme="minorHAnsi"/>
          <w:color w:val="auto"/>
          <w:sz w:val="24"/>
          <w:szCs w:val="24"/>
        </w:rPr>
        <w:t>Use of Financial Resources</w:t>
      </w:r>
      <w:bookmarkEnd w:id="28"/>
    </w:p>
    <w:p w:rsidR="00493706" w:rsidRPr="00F66188" w:rsidRDefault="00493706" w:rsidP="00493706">
      <w:pPr>
        <w:pStyle w:val="NoSpacing"/>
      </w:pPr>
    </w:p>
    <w:p w:rsidR="00493706" w:rsidRDefault="00493706" w:rsidP="00772E40">
      <w:pPr>
        <w:pStyle w:val="NoSpacing"/>
      </w:pPr>
      <w:r w:rsidRPr="0064082D">
        <w:t xml:space="preserve">Employees must ensure that they use public and any other funds entrusted to them in a </w:t>
      </w:r>
      <w:r>
        <w:t xml:space="preserve">responsible and lawful manner. </w:t>
      </w:r>
      <w:r w:rsidRPr="0064082D">
        <w:t>They must strive to ensure value for money and to avoid legal challenge</w:t>
      </w:r>
      <w:r>
        <w:t>. They must work within the Trust’s Financial Regulations</w:t>
      </w:r>
      <w:r w:rsidRPr="0064082D">
        <w:t xml:space="preserve"> </w:t>
      </w:r>
      <w:r>
        <w:t>and Academies</w:t>
      </w:r>
      <w:r w:rsidR="009B0280">
        <w:t>’</w:t>
      </w:r>
      <w:r>
        <w:t xml:space="preserve"> Financial Handbook. </w:t>
      </w:r>
    </w:p>
    <w:p w:rsidR="00F66188" w:rsidRDefault="00F66188" w:rsidP="00772E40">
      <w:pPr>
        <w:pStyle w:val="NoSpacing"/>
      </w:pPr>
    </w:p>
    <w:p w:rsidR="00F66188" w:rsidRPr="00F66188" w:rsidRDefault="00493706" w:rsidP="00F66188">
      <w:pPr>
        <w:pStyle w:val="Heading2"/>
        <w:spacing w:before="0" w:line="240" w:lineRule="auto"/>
        <w:rPr>
          <w:rFonts w:asciiTheme="minorHAnsi" w:hAnsiTheme="minorHAnsi"/>
          <w:color w:val="auto"/>
          <w:sz w:val="24"/>
          <w:szCs w:val="24"/>
        </w:rPr>
      </w:pPr>
      <w:bookmarkStart w:id="29" w:name="_Toc474502166"/>
      <w:r>
        <w:rPr>
          <w:rFonts w:asciiTheme="minorHAnsi" w:hAnsiTheme="minorHAnsi"/>
          <w:color w:val="auto"/>
          <w:sz w:val="24"/>
          <w:szCs w:val="24"/>
        </w:rPr>
        <w:t>7.</w:t>
      </w:r>
      <w:r w:rsidR="004F7BB7">
        <w:rPr>
          <w:rFonts w:asciiTheme="minorHAnsi" w:hAnsiTheme="minorHAnsi"/>
          <w:color w:val="auto"/>
          <w:sz w:val="24"/>
          <w:szCs w:val="24"/>
        </w:rPr>
        <w:t>6</w:t>
      </w:r>
      <w:r w:rsidR="00F66188" w:rsidRPr="00F66188">
        <w:rPr>
          <w:rFonts w:asciiTheme="minorHAnsi" w:hAnsiTheme="minorHAnsi"/>
          <w:color w:val="auto"/>
          <w:sz w:val="24"/>
          <w:szCs w:val="24"/>
        </w:rPr>
        <w:t xml:space="preserve"> </w:t>
      </w:r>
      <w:r w:rsidR="00F66188">
        <w:rPr>
          <w:rFonts w:asciiTheme="minorHAnsi" w:hAnsiTheme="minorHAnsi"/>
          <w:color w:val="auto"/>
          <w:sz w:val="24"/>
          <w:szCs w:val="24"/>
        </w:rPr>
        <w:t>Trust Property</w:t>
      </w:r>
      <w:bookmarkEnd w:id="29"/>
      <w:r w:rsidR="00F66188">
        <w:rPr>
          <w:rFonts w:asciiTheme="minorHAnsi" w:hAnsiTheme="minorHAnsi"/>
          <w:color w:val="auto"/>
          <w:sz w:val="24"/>
          <w:szCs w:val="24"/>
        </w:rPr>
        <w:t xml:space="preserve"> </w:t>
      </w:r>
    </w:p>
    <w:p w:rsidR="00F66188" w:rsidRDefault="00F66188" w:rsidP="00772E40">
      <w:pPr>
        <w:pStyle w:val="NoSpacing"/>
        <w:rPr>
          <w:rFonts w:cs="Arial"/>
        </w:rPr>
      </w:pPr>
    </w:p>
    <w:p w:rsidR="00F66188" w:rsidRDefault="00F66188" w:rsidP="00772E40">
      <w:pPr>
        <w:pStyle w:val="NoSpacing"/>
      </w:pPr>
      <w:r w:rsidRPr="0064082D">
        <w:t>Employees must ens</w:t>
      </w:r>
      <w:r>
        <w:t xml:space="preserve">ure they take care of Trust </w:t>
      </w:r>
      <w:r w:rsidRPr="0064082D">
        <w:t xml:space="preserve">property at all times. If employees are found </w:t>
      </w:r>
      <w:r>
        <w:t xml:space="preserve">to have caused damage to Trust </w:t>
      </w:r>
      <w:r w:rsidRPr="0064082D">
        <w:t>property through misuse or carelessness this may result in disciplinary action.</w:t>
      </w:r>
    </w:p>
    <w:p w:rsidR="00493706" w:rsidRPr="00C35CEA" w:rsidRDefault="00493706" w:rsidP="00493706">
      <w:pPr>
        <w:pStyle w:val="NoSpacing"/>
      </w:pPr>
    </w:p>
    <w:p w:rsidR="00493706" w:rsidRPr="00E21D5B" w:rsidRDefault="00493706" w:rsidP="00493706">
      <w:pPr>
        <w:pStyle w:val="Heading2"/>
        <w:rPr>
          <w:rFonts w:asciiTheme="minorHAnsi" w:hAnsiTheme="minorHAnsi"/>
          <w:color w:val="auto"/>
          <w:sz w:val="24"/>
          <w:szCs w:val="24"/>
        </w:rPr>
      </w:pPr>
      <w:bookmarkStart w:id="30" w:name="_Toc474502167"/>
      <w:r>
        <w:rPr>
          <w:rFonts w:asciiTheme="minorHAnsi" w:hAnsiTheme="minorHAnsi"/>
          <w:color w:val="auto"/>
          <w:sz w:val="24"/>
          <w:szCs w:val="24"/>
        </w:rPr>
        <w:t>7</w:t>
      </w:r>
      <w:r w:rsidR="004F7BB7">
        <w:rPr>
          <w:rFonts w:asciiTheme="minorHAnsi" w:hAnsiTheme="minorHAnsi"/>
          <w:color w:val="auto"/>
          <w:sz w:val="24"/>
          <w:szCs w:val="24"/>
        </w:rPr>
        <w:t>.7</w:t>
      </w:r>
      <w:r w:rsidRPr="00E21D5B">
        <w:rPr>
          <w:rFonts w:asciiTheme="minorHAnsi" w:hAnsiTheme="minorHAnsi"/>
          <w:color w:val="auto"/>
          <w:sz w:val="24"/>
          <w:szCs w:val="24"/>
        </w:rPr>
        <w:t xml:space="preserve"> Private Use of Academy Facilities</w:t>
      </w:r>
      <w:bookmarkEnd w:id="30"/>
    </w:p>
    <w:p w:rsidR="00493706" w:rsidRDefault="00493706" w:rsidP="00493706">
      <w:pPr>
        <w:pStyle w:val="NoSpacing"/>
      </w:pPr>
    </w:p>
    <w:p w:rsidR="00493706" w:rsidRDefault="00493706" w:rsidP="00493706">
      <w:pPr>
        <w:pStyle w:val="NoSpacing"/>
      </w:pPr>
      <w:r>
        <w:t xml:space="preserve">Employees are not permitted to use official stationery for private purposes and must not carry out private correspondence during working time. </w:t>
      </w:r>
    </w:p>
    <w:p w:rsidR="00493706" w:rsidRDefault="00493706" w:rsidP="00493706">
      <w:pPr>
        <w:pStyle w:val="NoSpacing"/>
      </w:pPr>
    </w:p>
    <w:p w:rsidR="00493706" w:rsidRDefault="00493706" w:rsidP="00493706">
      <w:pPr>
        <w:pStyle w:val="NoSpacing"/>
      </w:pPr>
      <w:r>
        <w:t>Employees are allowed to make essential private telephone calls that cannot be made outside working hours, when they do not have a personal mobile phone with them, but this privilege may represent misconduct if abused. Employees are advised that the telephone c</w:t>
      </w:r>
      <w:r w:rsidR="009B0280">
        <w:t xml:space="preserve">alls they make from the Trust </w:t>
      </w:r>
      <w:r>
        <w:t xml:space="preserve">system are automatically monitored for duration and number dialled and that these records are subject to inspection. No telephone calls can be made for any private business purpose by staff. </w:t>
      </w:r>
    </w:p>
    <w:p w:rsidR="00493706" w:rsidRDefault="00493706" w:rsidP="00493706">
      <w:pPr>
        <w:pStyle w:val="NoSpacing"/>
      </w:pPr>
    </w:p>
    <w:p w:rsidR="00493706" w:rsidRDefault="00493706" w:rsidP="00493706">
      <w:pPr>
        <w:pStyle w:val="NoSpacing"/>
      </w:pPr>
      <w:r>
        <w:t xml:space="preserve">Staff wishing to make use of Trust equipment or facilities privately, must seek </w:t>
      </w:r>
      <w:r w:rsidR="000156F3">
        <w:t>permission from the Principal. T</w:t>
      </w:r>
      <w:r>
        <w:t xml:space="preserve">he Principal will not grant such permission where this interferes with Trust usage. </w:t>
      </w:r>
    </w:p>
    <w:p w:rsidR="00493706" w:rsidRDefault="00493706" w:rsidP="00493706">
      <w:pPr>
        <w:pStyle w:val="NoSpacing"/>
      </w:pPr>
    </w:p>
    <w:p w:rsidR="00493706" w:rsidRDefault="00493706" w:rsidP="00493706">
      <w:pPr>
        <w:pStyle w:val="NoSpacing"/>
      </w:pPr>
      <w:r>
        <w:t>Staff must take reasonable care to protect</w:t>
      </w:r>
      <w:r w:rsidR="000156F3">
        <w:t xml:space="preserve"> Trust equipment </w:t>
      </w:r>
      <w:r>
        <w:t>from loss or damage both inside and outside of the constituent academy premises. Staff are responsible for ensuring that any allowed private use does not cause any loss of amenity to the Trust, or risk of injury to themselves or others.</w:t>
      </w:r>
    </w:p>
    <w:p w:rsidR="00493706" w:rsidRPr="00856B5B" w:rsidRDefault="00493706" w:rsidP="00493706">
      <w:pPr>
        <w:pStyle w:val="NoSpacing"/>
      </w:pPr>
    </w:p>
    <w:p w:rsidR="00493706" w:rsidRPr="00E21D5B" w:rsidRDefault="00493706" w:rsidP="00493706">
      <w:pPr>
        <w:pStyle w:val="Heading2"/>
        <w:rPr>
          <w:rFonts w:asciiTheme="minorHAnsi" w:hAnsiTheme="minorHAnsi"/>
          <w:color w:val="auto"/>
          <w:sz w:val="24"/>
          <w:szCs w:val="24"/>
        </w:rPr>
      </w:pPr>
      <w:bookmarkStart w:id="31" w:name="_Toc474502168"/>
      <w:r>
        <w:rPr>
          <w:rFonts w:asciiTheme="minorHAnsi" w:hAnsiTheme="minorHAnsi"/>
          <w:color w:val="auto"/>
          <w:sz w:val="24"/>
          <w:szCs w:val="24"/>
        </w:rPr>
        <w:t>7</w:t>
      </w:r>
      <w:r w:rsidRPr="00E21D5B">
        <w:rPr>
          <w:rFonts w:asciiTheme="minorHAnsi" w:hAnsiTheme="minorHAnsi"/>
          <w:color w:val="auto"/>
          <w:sz w:val="24"/>
          <w:szCs w:val="24"/>
        </w:rPr>
        <w:t>.</w:t>
      </w:r>
      <w:r w:rsidR="004F7BB7">
        <w:rPr>
          <w:rFonts w:asciiTheme="minorHAnsi" w:hAnsiTheme="minorHAnsi"/>
          <w:color w:val="auto"/>
          <w:sz w:val="24"/>
          <w:szCs w:val="24"/>
        </w:rPr>
        <w:t>8</w:t>
      </w:r>
      <w:r w:rsidRPr="00E21D5B">
        <w:rPr>
          <w:rFonts w:asciiTheme="minorHAnsi" w:hAnsiTheme="minorHAnsi"/>
          <w:color w:val="auto"/>
          <w:sz w:val="24"/>
          <w:szCs w:val="24"/>
        </w:rPr>
        <w:t xml:space="preserve"> Transport</w:t>
      </w:r>
      <w:bookmarkEnd w:id="31"/>
      <w:r w:rsidRPr="00E21D5B">
        <w:rPr>
          <w:rFonts w:asciiTheme="minorHAnsi" w:hAnsiTheme="minorHAnsi"/>
          <w:color w:val="auto"/>
          <w:sz w:val="24"/>
          <w:szCs w:val="24"/>
        </w:rPr>
        <w:t xml:space="preserve"> </w:t>
      </w:r>
    </w:p>
    <w:p w:rsidR="00493706" w:rsidRDefault="00493706" w:rsidP="00493706">
      <w:pPr>
        <w:pStyle w:val="NoSpacing"/>
      </w:pPr>
    </w:p>
    <w:p w:rsidR="000156F3" w:rsidRDefault="000156F3" w:rsidP="00493706">
      <w:pPr>
        <w:rPr>
          <w:rFonts w:cs="Arial"/>
        </w:rPr>
      </w:pPr>
      <w:r>
        <w:rPr>
          <w:rFonts w:cs="Arial"/>
        </w:rPr>
        <w:t xml:space="preserve">Employees using the Trust </w:t>
      </w:r>
      <w:r w:rsidR="00493706">
        <w:rPr>
          <w:rFonts w:cs="Arial"/>
        </w:rPr>
        <w:t>minibus</w:t>
      </w:r>
      <w:r>
        <w:rPr>
          <w:rFonts w:cs="Arial"/>
        </w:rPr>
        <w:t>es</w:t>
      </w:r>
      <w:r w:rsidR="00493706">
        <w:rPr>
          <w:rFonts w:cs="Arial"/>
        </w:rPr>
        <w:t xml:space="preserve"> must be conversant with t</w:t>
      </w:r>
      <w:r>
        <w:rPr>
          <w:rFonts w:cs="Arial"/>
        </w:rPr>
        <w:t xml:space="preserve">he conditions associated with their use. </w:t>
      </w:r>
    </w:p>
    <w:p w:rsidR="00493706" w:rsidRDefault="00493706" w:rsidP="00493706">
      <w:pPr>
        <w:rPr>
          <w:rFonts w:cs="Arial"/>
        </w:rPr>
      </w:pPr>
      <w:r>
        <w:rPr>
          <w:rFonts w:cs="Arial"/>
        </w:rPr>
        <w:t>Employees using private vehicles for Trust business must ensure:</w:t>
      </w:r>
    </w:p>
    <w:p w:rsidR="00493706" w:rsidRPr="00EC3E9A" w:rsidRDefault="00493706" w:rsidP="004F7BB7">
      <w:pPr>
        <w:pStyle w:val="NoSpacing"/>
        <w:numPr>
          <w:ilvl w:val="0"/>
          <w:numId w:val="34"/>
        </w:numPr>
      </w:pPr>
      <w:r w:rsidRPr="00EC3E9A">
        <w:t>The vehicle is</w:t>
      </w:r>
      <w:r>
        <w:t xml:space="preserve"> road worthy and complies with road traffic/t</w:t>
      </w:r>
      <w:r w:rsidRPr="00EC3E9A">
        <w:t>ransport regulations.</w:t>
      </w:r>
    </w:p>
    <w:p w:rsidR="00493706" w:rsidRPr="00EC3E9A" w:rsidRDefault="00493706" w:rsidP="004F7BB7">
      <w:pPr>
        <w:pStyle w:val="NoSpacing"/>
        <w:numPr>
          <w:ilvl w:val="0"/>
          <w:numId w:val="34"/>
        </w:numPr>
      </w:pPr>
      <w:r w:rsidRPr="00EC3E9A">
        <w:t>T</w:t>
      </w:r>
      <w:r>
        <w:t>hat the vehicle is insured for ‘</w:t>
      </w:r>
      <w:r w:rsidRPr="00EC3E9A">
        <w:t>business use</w:t>
      </w:r>
      <w:r>
        <w:t>’.</w:t>
      </w:r>
    </w:p>
    <w:p w:rsidR="00493706" w:rsidRPr="00EC3E9A" w:rsidRDefault="00493706" w:rsidP="004F7BB7">
      <w:pPr>
        <w:pStyle w:val="NoSpacing"/>
        <w:numPr>
          <w:ilvl w:val="0"/>
          <w:numId w:val="34"/>
        </w:numPr>
      </w:pPr>
      <w:r w:rsidRPr="00EC3E9A">
        <w:t>They ar</w:t>
      </w:r>
      <w:r w:rsidR="000156F3">
        <w:t>e licensed to drive the vehicle and abide by road traffic/transport r</w:t>
      </w:r>
      <w:r w:rsidR="000156F3" w:rsidRPr="00EC3E9A">
        <w:t>egulations</w:t>
      </w:r>
      <w:r w:rsidR="000156F3">
        <w:t>.</w:t>
      </w:r>
    </w:p>
    <w:p w:rsidR="00F66188" w:rsidRPr="00F66188" w:rsidRDefault="00493706" w:rsidP="00772E40">
      <w:pPr>
        <w:pStyle w:val="NoSpacing"/>
        <w:numPr>
          <w:ilvl w:val="0"/>
          <w:numId w:val="34"/>
        </w:numPr>
      </w:pPr>
      <w:r w:rsidRPr="00EC3E9A">
        <w:t>They do not dri</w:t>
      </w:r>
      <w:r w:rsidR="000156F3">
        <w:t xml:space="preserve">ve under the influence of alcohol or </w:t>
      </w:r>
      <w:r w:rsidRPr="00EC3E9A">
        <w:t xml:space="preserve">drugs or where there is ill health that may impair their ability to drive the vehicle safely. </w:t>
      </w:r>
    </w:p>
    <w:p w:rsidR="00656E68" w:rsidRDefault="002236FE" w:rsidP="00772E40">
      <w:pPr>
        <w:pStyle w:val="Heading2"/>
        <w:rPr>
          <w:rFonts w:asciiTheme="minorHAnsi" w:hAnsiTheme="minorHAnsi"/>
          <w:color w:val="auto"/>
          <w:sz w:val="24"/>
          <w:szCs w:val="24"/>
        </w:rPr>
      </w:pPr>
      <w:bookmarkStart w:id="32" w:name="_Toc474502169"/>
      <w:r>
        <w:rPr>
          <w:rFonts w:asciiTheme="minorHAnsi" w:hAnsiTheme="minorHAnsi"/>
          <w:color w:val="auto"/>
          <w:sz w:val="24"/>
          <w:szCs w:val="24"/>
        </w:rPr>
        <w:lastRenderedPageBreak/>
        <w:t>7</w:t>
      </w:r>
      <w:r w:rsidR="004F7BB7">
        <w:rPr>
          <w:rFonts w:asciiTheme="minorHAnsi" w:hAnsiTheme="minorHAnsi"/>
          <w:color w:val="auto"/>
          <w:sz w:val="24"/>
          <w:szCs w:val="24"/>
        </w:rPr>
        <w:t>.9</w:t>
      </w:r>
      <w:r w:rsidR="004D5AE7" w:rsidRPr="00E21D5B">
        <w:rPr>
          <w:rFonts w:asciiTheme="minorHAnsi" w:hAnsiTheme="minorHAnsi"/>
          <w:color w:val="auto"/>
          <w:sz w:val="24"/>
          <w:szCs w:val="24"/>
        </w:rPr>
        <w:t xml:space="preserve"> Interaction with P</w:t>
      </w:r>
      <w:r w:rsidR="00E72FF4" w:rsidRPr="00E21D5B">
        <w:rPr>
          <w:rFonts w:asciiTheme="minorHAnsi" w:hAnsiTheme="minorHAnsi"/>
          <w:color w:val="auto"/>
          <w:sz w:val="24"/>
          <w:szCs w:val="24"/>
        </w:rPr>
        <w:t>upils</w:t>
      </w:r>
      <w:bookmarkEnd w:id="32"/>
    </w:p>
    <w:p w:rsidR="00772E40" w:rsidRPr="00772E40" w:rsidRDefault="00772E40" w:rsidP="00772E40">
      <w:pPr>
        <w:pStyle w:val="NoSpacing"/>
      </w:pPr>
    </w:p>
    <w:p w:rsidR="00656E68" w:rsidRDefault="00772E40" w:rsidP="00EC3E9A">
      <w:pPr>
        <w:pStyle w:val="NoSpacing"/>
        <w:rPr>
          <w:rFonts w:cs="Arial"/>
        </w:rPr>
      </w:pPr>
      <w:r>
        <w:rPr>
          <w:rFonts w:cs="Arial"/>
        </w:rPr>
        <w:t xml:space="preserve">Employees </w:t>
      </w:r>
      <w:r w:rsidR="00E72FF4">
        <w:rPr>
          <w:rFonts w:cs="Arial"/>
        </w:rPr>
        <w:t xml:space="preserve">are required to operate within the </w:t>
      </w:r>
      <w:r>
        <w:rPr>
          <w:rFonts w:cs="Arial"/>
        </w:rPr>
        <w:t xml:space="preserve">confines of the Behaviour and Discipline Policy of their constituent academy. </w:t>
      </w:r>
    </w:p>
    <w:p w:rsidR="00EC3E9A" w:rsidRDefault="00EC3E9A" w:rsidP="00EC3E9A">
      <w:pPr>
        <w:pStyle w:val="NoSpacing"/>
        <w:rPr>
          <w:rFonts w:cs="Arial"/>
        </w:rPr>
      </w:pPr>
    </w:p>
    <w:p w:rsidR="00656E68" w:rsidRDefault="00E72FF4" w:rsidP="00EC3E9A">
      <w:pPr>
        <w:pStyle w:val="NoSpacing"/>
        <w:rPr>
          <w:rFonts w:cs="Arial"/>
        </w:rPr>
      </w:pPr>
      <w:r>
        <w:rPr>
          <w:rFonts w:cs="Arial"/>
        </w:rPr>
        <w:t xml:space="preserve">Under </w:t>
      </w:r>
      <w:r>
        <w:rPr>
          <w:rFonts w:cs="Arial"/>
          <w:b/>
        </w:rPr>
        <w:t>The Education and Inspections Act 2006</w:t>
      </w:r>
      <w:r w:rsidR="001E34CA">
        <w:rPr>
          <w:rFonts w:cs="Arial"/>
        </w:rPr>
        <w:t xml:space="preserve"> Academies</w:t>
      </w:r>
      <w:r>
        <w:rPr>
          <w:rFonts w:cs="Arial"/>
        </w:rPr>
        <w:t xml:space="preserve"> have a statutory power to dis</w:t>
      </w:r>
      <w:r w:rsidR="000156F3">
        <w:rPr>
          <w:rFonts w:cs="Arial"/>
        </w:rPr>
        <w:t xml:space="preserve">cipline pupils for breaches of </w:t>
      </w:r>
      <w:r>
        <w:rPr>
          <w:rFonts w:cs="Arial"/>
        </w:rPr>
        <w:t>rules, failure to follow instruc</w:t>
      </w:r>
      <w:r w:rsidR="00CC1102">
        <w:rPr>
          <w:rFonts w:cs="Arial"/>
        </w:rPr>
        <w:t>tions or other unacce</w:t>
      </w:r>
      <w:r w:rsidR="008429D4">
        <w:rPr>
          <w:rFonts w:cs="Arial"/>
        </w:rPr>
        <w:t xml:space="preserve">ptable </w:t>
      </w:r>
      <w:proofErr w:type="gramStart"/>
      <w:r>
        <w:rPr>
          <w:rFonts w:cs="Arial"/>
        </w:rPr>
        <w:t>conduct.</w:t>
      </w:r>
      <w:proofErr w:type="gramEnd"/>
      <w:r>
        <w:rPr>
          <w:rFonts w:cs="Arial"/>
        </w:rPr>
        <w:t xml:space="preserve"> All teachers and other staff in charge of pupils have the power to discipline. </w:t>
      </w:r>
    </w:p>
    <w:p w:rsidR="00EC3E9A" w:rsidRDefault="00EC3E9A" w:rsidP="00EC3E9A">
      <w:pPr>
        <w:pStyle w:val="NoSpacing"/>
        <w:rPr>
          <w:rFonts w:cs="Arial"/>
        </w:rPr>
      </w:pPr>
    </w:p>
    <w:p w:rsidR="00656E68" w:rsidRDefault="00E72FF4" w:rsidP="00EC3E9A">
      <w:pPr>
        <w:pStyle w:val="NoSpacing"/>
        <w:rPr>
          <w:rFonts w:cs="Arial"/>
        </w:rPr>
      </w:pPr>
      <w:r>
        <w:rPr>
          <w:rFonts w:cs="Arial"/>
        </w:rPr>
        <w:t xml:space="preserve">Corporal punishment, as defined in </w:t>
      </w:r>
      <w:r>
        <w:rPr>
          <w:rFonts w:cs="Arial"/>
          <w:b/>
        </w:rPr>
        <w:t>section 548 of the Education Act 1996</w:t>
      </w:r>
      <w:r>
        <w:rPr>
          <w:rFonts w:cs="Arial"/>
        </w:rPr>
        <w:t xml:space="preserve">, is unlawful. Although the </w:t>
      </w:r>
      <w:hyperlink r:id="rId13" w:anchor="p10c2" w:history="1">
        <w:r>
          <w:rPr>
            <w:rFonts w:cs="Arial"/>
            <w:b/>
            <w:bCs/>
          </w:rPr>
          <w:t>Education Act 1996</w:t>
        </w:r>
      </w:hyperlink>
      <w:r>
        <w:rPr>
          <w:rFonts w:cs="Arial"/>
          <w:b/>
        </w:rPr>
        <w:t xml:space="preserve"> </w:t>
      </w:r>
      <w:r>
        <w:rPr>
          <w:rFonts w:cs="Arial"/>
        </w:rPr>
        <w:t xml:space="preserve">forbids corporal punishment, it does allow all teachers to use </w:t>
      </w:r>
      <w:r>
        <w:rPr>
          <w:rFonts w:cs="Arial"/>
          <w:i/>
        </w:rPr>
        <w:t>reasonable force</w:t>
      </w:r>
      <w:r>
        <w:rPr>
          <w:rFonts w:cs="Arial"/>
        </w:rPr>
        <w:t xml:space="preserve"> to prevent a pupil from:</w:t>
      </w:r>
    </w:p>
    <w:p w:rsidR="00EC3E9A" w:rsidRDefault="00EC3E9A" w:rsidP="00EC3E9A">
      <w:pPr>
        <w:pStyle w:val="NoSpacing"/>
        <w:rPr>
          <w:rFonts w:cs="Arial"/>
        </w:rPr>
      </w:pPr>
    </w:p>
    <w:p w:rsidR="00656E68" w:rsidRPr="00EC3E9A" w:rsidRDefault="00E72FF4" w:rsidP="004F7BB7">
      <w:pPr>
        <w:pStyle w:val="NoSpacing"/>
        <w:numPr>
          <w:ilvl w:val="0"/>
          <w:numId w:val="34"/>
        </w:numPr>
      </w:pPr>
      <w:r w:rsidRPr="00EC3E9A">
        <w:t xml:space="preserve">Committing a criminal offence. </w:t>
      </w:r>
    </w:p>
    <w:p w:rsidR="00656E68" w:rsidRPr="00EC3E9A" w:rsidRDefault="00E72FF4" w:rsidP="004F7BB7">
      <w:pPr>
        <w:pStyle w:val="NoSpacing"/>
        <w:numPr>
          <w:ilvl w:val="0"/>
          <w:numId w:val="34"/>
        </w:numPr>
      </w:pPr>
      <w:r w:rsidRPr="00EC3E9A">
        <w:t xml:space="preserve">Injuring themselves or others. </w:t>
      </w:r>
    </w:p>
    <w:p w:rsidR="00656E68" w:rsidRPr="00EC3E9A" w:rsidRDefault="00E72FF4" w:rsidP="004F7BB7">
      <w:pPr>
        <w:pStyle w:val="NoSpacing"/>
        <w:numPr>
          <w:ilvl w:val="0"/>
          <w:numId w:val="34"/>
        </w:numPr>
      </w:pPr>
      <w:r w:rsidRPr="00EC3E9A">
        <w:t>Damaging property.</w:t>
      </w:r>
    </w:p>
    <w:p w:rsidR="00656E68" w:rsidRPr="00EC3E9A" w:rsidRDefault="00E72FF4" w:rsidP="004F7BB7">
      <w:pPr>
        <w:pStyle w:val="NoSpacing"/>
        <w:numPr>
          <w:ilvl w:val="0"/>
          <w:numId w:val="34"/>
        </w:numPr>
      </w:pPr>
      <w:r w:rsidRPr="00EC3E9A">
        <w:t>Acting in a way that is counter to maintaining good ord</w:t>
      </w:r>
      <w:r w:rsidR="000156F3">
        <w:t>er and discipline</w:t>
      </w:r>
      <w:r w:rsidRPr="00EC3E9A">
        <w:t xml:space="preserve">. </w:t>
      </w:r>
    </w:p>
    <w:p w:rsidR="00656E68" w:rsidRDefault="00656E68"/>
    <w:p w:rsidR="00656E68" w:rsidRDefault="002236FE" w:rsidP="00772E40">
      <w:pPr>
        <w:pStyle w:val="Heading2"/>
        <w:rPr>
          <w:rFonts w:asciiTheme="minorHAnsi" w:hAnsiTheme="minorHAnsi"/>
          <w:color w:val="auto"/>
          <w:sz w:val="24"/>
          <w:szCs w:val="24"/>
        </w:rPr>
      </w:pPr>
      <w:bookmarkStart w:id="33" w:name="_Toc474502170"/>
      <w:r>
        <w:rPr>
          <w:rFonts w:asciiTheme="minorHAnsi" w:hAnsiTheme="minorHAnsi"/>
          <w:color w:val="auto"/>
          <w:sz w:val="24"/>
          <w:szCs w:val="24"/>
        </w:rPr>
        <w:t>7</w:t>
      </w:r>
      <w:r w:rsidR="004F7BB7">
        <w:rPr>
          <w:rFonts w:asciiTheme="minorHAnsi" w:hAnsiTheme="minorHAnsi"/>
          <w:color w:val="auto"/>
          <w:sz w:val="24"/>
          <w:szCs w:val="24"/>
        </w:rPr>
        <w:t>.10</w:t>
      </w:r>
      <w:r w:rsidR="00493706">
        <w:rPr>
          <w:rFonts w:asciiTheme="minorHAnsi" w:hAnsiTheme="minorHAnsi"/>
          <w:color w:val="auto"/>
          <w:sz w:val="24"/>
          <w:szCs w:val="24"/>
        </w:rPr>
        <w:t xml:space="preserve"> </w:t>
      </w:r>
      <w:r w:rsidR="004D5AE7" w:rsidRPr="00E21D5B">
        <w:rPr>
          <w:rFonts w:asciiTheme="minorHAnsi" w:hAnsiTheme="minorHAnsi"/>
          <w:color w:val="auto"/>
          <w:sz w:val="24"/>
          <w:szCs w:val="24"/>
        </w:rPr>
        <w:t>Personal B</w:t>
      </w:r>
      <w:r w:rsidR="00E72FF4" w:rsidRPr="00E21D5B">
        <w:rPr>
          <w:rFonts w:asciiTheme="minorHAnsi" w:hAnsiTheme="minorHAnsi"/>
          <w:color w:val="auto"/>
          <w:sz w:val="24"/>
          <w:szCs w:val="24"/>
        </w:rPr>
        <w:t>ehaviour</w:t>
      </w:r>
      <w:bookmarkEnd w:id="33"/>
    </w:p>
    <w:p w:rsidR="00772E40" w:rsidRPr="00772E40" w:rsidRDefault="00772E40" w:rsidP="00772E40">
      <w:pPr>
        <w:pStyle w:val="NoSpacing"/>
      </w:pPr>
    </w:p>
    <w:p w:rsidR="00EC3E9A" w:rsidRDefault="00E72FF4" w:rsidP="00EC3E9A">
      <w:pPr>
        <w:pStyle w:val="NoSpacing"/>
      </w:pPr>
      <w:r>
        <w:t>T</w:t>
      </w:r>
      <w:r w:rsidR="00772E40">
        <w:t xml:space="preserve">he Trust </w:t>
      </w:r>
      <w:r>
        <w:t>believes in treating all employees in a mature, respectful and considerate manner and expects this to be reciprocated.  On occasion</w:t>
      </w:r>
      <w:r w:rsidR="001E34CA">
        <w:t>,</w:t>
      </w:r>
      <w:r w:rsidR="00772E40">
        <w:t xml:space="preserve"> employees </w:t>
      </w:r>
      <w:r>
        <w:t>may encounter what they perceive to be disrespectful and/or unprofessional conduct in their interaction with other staff. Attempts should be made initially to resolve these issues t</w:t>
      </w:r>
      <w:r w:rsidR="001E34CA">
        <w:t>hrough line management system; h</w:t>
      </w:r>
      <w:r>
        <w:t xml:space="preserve">owever, if this proves unsuccessful staff may consider initiating grievance procedures in accordance with the </w:t>
      </w:r>
      <w:r w:rsidR="00772E40">
        <w:t>Grievance Policy.</w:t>
      </w:r>
      <w:r>
        <w:t xml:space="preserve"> </w:t>
      </w:r>
    </w:p>
    <w:p w:rsidR="00772E40" w:rsidRDefault="00772E40" w:rsidP="00EC3E9A">
      <w:pPr>
        <w:pStyle w:val="NoSpacing"/>
      </w:pPr>
    </w:p>
    <w:p w:rsidR="00656E68" w:rsidRDefault="00772E40" w:rsidP="00EC3E9A">
      <w:pPr>
        <w:pStyle w:val="NoSpacing"/>
      </w:pPr>
      <w:r>
        <w:t xml:space="preserve">The Trust </w:t>
      </w:r>
      <w:r w:rsidR="00E72FF4">
        <w:t>expects emp</w:t>
      </w:r>
      <w:r>
        <w:t xml:space="preserve">loyees at all times to respect Trust </w:t>
      </w:r>
      <w:r w:rsidR="00E72FF4">
        <w:t xml:space="preserve">property, other employees and their property, suppliers and the public. Negligence arises from failure by the employee to exercise reasonable care in his or her work. Employees must not cause loss or damage through carelessness, negligence, a reckless act or breach of instructions. </w:t>
      </w:r>
    </w:p>
    <w:p w:rsidR="00EC3E9A" w:rsidRDefault="00EC3E9A" w:rsidP="00EC3E9A">
      <w:pPr>
        <w:pStyle w:val="NoSpacing"/>
      </w:pPr>
    </w:p>
    <w:p w:rsidR="00001DEC" w:rsidRDefault="00E72FF4" w:rsidP="00EC3E9A">
      <w:pPr>
        <w:pStyle w:val="NoSpacing"/>
      </w:pPr>
      <w:r>
        <w:t>Employees should not engage in any inappropriate co</w:t>
      </w:r>
      <w:r w:rsidR="000156F3">
        <w:t xml:space="preserve">nduct with pupils and/or staff. </w:t>
      </w:r>
      <w:r>
        <w:t xml:space="preserve">Failure to observe this is likely to result in disciplinary action </w:t>
      </w:r>
      <w:r w:rsidR="00772E40">
        <w:t xml:space="preserve">under the </w:t>
      </w:r>
      <w:r w:rsidR="00CC1102">
        <w:t>Disciplinary Misconduct P</w:t>
      </w:r>
      <w:r w:rsidR="00772E40">
        <w:t xml:space="preserve">olicy. </w:t>
      </w:r>
    </w:p>
    <w:p w:rsidR="000156F3" w:rsidRDefault="000156F3" w:rsidP="00EC3E9A">
      <w:pPr>
        <w:pStyle w:val="NoSpacing"/>
      </w:pPr>
    </w:p>
    <w:p w:rsidR="00001DEC" w:rsidRDefault="00001DEC" w:rsidP="00001DEC">
      <w:pPr>
        <w:pStyle w:val="Heading2"/>
        <w:rPr>
          <w:rFonts w:asciiTheme="minorHAnsi" w:hAnsiTheme="minorHAnsi"/>
          <w:color w:val="auto"/>
          <w:sz w:val="24"/>
          <w:szCs w:val="24"/>
        </w:rPr>
      </w:pPr>
      <w:bookmarkStart w:id="34" w:name="_Toc474502171"/>
      <w:r>
        <w:rPr>
          <w:rFonts w:asciiTheme="minorHAnsi" w:hAnsiTheme="minorHAnsi"/>
          <w:color w:val="auto"/>
          <w:sz w:val="24"/>
          <w:szCs w:val="24"/>
        </w:rPr>
        <w:t>7.11 Media Enquiries</w:t>
      </w:r>
      <w:bookmarkEnd w:id="34"/>
    </w:p>
    <w:p w:rsidR="00001DEC" w:rsidRDefault="00001DEC" w:rsidP="00EC3E9A">
      <w:pPr>
        <w:pStyle w:val="NoSpacing"/>
      </w:pPr>
    </w:p>
    <w:p w:rsidR="00EC3E9A" w:rsidRDefault="00001DEC">
      <w:pPr>
        <w:pStyle w:val="NoSpacing"/>
      </w:pPr>
      <w:r w:rsidRPr="0064082D">
        <w:t>Employees should not respond to media queries on beha</w:t>
      </w:r>
      <w:r>
        <w:t xml:space="preserve">lf of the Trust </w:t>
      </w:r>
      <w:r w:rsidRPr="0064082D">
        <w:t>under any circumstances.  All media queries should be referre</w:t>
      </w:r>
      <w:r>
        <w:t>d immediately to the Principal</w:t>
      </w:r>
      <w:r w:rsidRPr="0064082D">
        <w:t>.</w:t>
      </w:r>
    </w:p>
    <w:p w:rsidR="00001DEC" w:rsidRDefault="00001DEC">
      <w:pPr>
        <w:pStyle w:val="NoSpacing"/>
      </w:pPr>
    </w:p>
    <w:p w:rsidR="00493706" w:rsidRPr="00F66188" w:rsidRDefault="00493706" w:rsidP="00493706">
      <w:pPr>
        <w:pStyle w:val="Heading2"/>
        <w:spacing w:before="0" w:line="240" w:lineRule="auto"/>
        <w:rPr>
          <w:rFonts w:asciiTheme="minorHAnsi" w:hAnsiTheme="minorHAnsi"/>
          <w:color w:val="auto"/>
          <w:sz w:val="24"/>
          <w:szCs w:val="24"/>
        </w:rPr>
      </w:pPr>
      <w:bookmarkStart w:id="35" w:name="_Toc474502172"/>
      <w:r>
        <w:rPr>
          <w:rFonts w:asciiTheme="minorHAnsi" w:hAnsiTheme="minorHAnsi"/>
          <w:color w:val="auto"/>
          <w:sz w:val="24"/>
          <w:szCs w:val="24"/>
        </w:rPr>
        <w:t xml:space="preserve">7.12 </w:t>
      </w:r>
      <w:r w:rsidRPr="00F66188">
        <w:rPr>
          <w:rFonts w:asciiTheme="minorHAnsi" w:hAnsiTheme="minorHAnsi"/>
          <w:color w:val="auto"/>
          <w:sz w:val="24"/>
          <w:szCs w:val="24"/>
        </w:rPr>
        <w:t>Neutrality</w:t>
      </w:r>
      <w:bookmarkEnd w:id="35"/>
      <w:r w:rsidRPr="00F66188">
        <w:rPr>
          <w:rFonts w:asciiTheme="minorHAnsi" w:hAnsiTheme="minorHAnsi"/>
          <w:color w:val="auto"/>
          <w:sz w:val="24"/>
          <w:szCs w:val="24"/>
        </w:rPr>
        <w:t xml:space="preserve"> </w:t>
      </w:r>
    </w:p>
    <w:p w:rsidR="00493706" w:rsidRPr="00DD0312" w:rsidRDefault="00493706" w:rsidP="00493706">
      <w:pPr>
        <w:pStyle w:val="NoSpacing"/>
      </w:pPr>
    </w:p>
    <w:p w:rsidR="008429D4" w:rsidRDefault="00493706">
      <w:pPr>
        <w:pStyle w:val="NoSpacing"/>
      </w:pPr>
      <w:r w:rsidRPr="00F66188">
        <w:t>Employees must not allow their own personal, political, religious or other views and opinions to interfere with their work</w:t>
      </w:r>
      <w:r w:rsidR="000156F3">
        <w:t>.</w:t>
      </w:r>
    </w:p>
    <w:p w:rsidR="008429D4" w:rsidRDefault="008429D4">
      <w:pPr>
        <w:pStyle w:val="NoSpacing"/>
      </w:pPr>
    </w:p>
    <w:p w:rsidR="00656E68" w:rsidRPr="00E21D5B" w:rsidRDefault="002236FE">
      <w:pPr>
        <w:pStyle w:val="Heading2"/>
        <w:rPr>
          <w:rFonts w:asciiTheme="minorHAnsi" w:hAnsiTheme="minorHAnsi"/>
          <w:color w:val="auto"/>
          <w:sz w:val="24"/>
          <w:szCs w:val="24"/>
        </w:rPr>
      </w:pPr>
      <w:bookmarkStart w:id="36" w:name="_Toc474502173"/>
      <w:r>
        <w:rPr>
          <w:rFonts w:asciiTheme="minorHAnsi" w:hAnsiTheme="minorHAnsi"/>
          <w:color w:val="auto"/>
          <w:sz w:val="24"/>
          <w:szCs w:val="24"/>
        </w:rPr>
        <w:lastRenderedPageBreak/>
        <w:t>7</w:t>
      </w:r>
      <w:r w:rsidR="00493706">
        <w:rPr>
          <w:rFonts w:asciiTheme="minorHAnsi" w:hAnsiTheme="minorHAnsi"/>
          <w:color w:val="auto"/>
          <w:sz w:val="24"/>
          <w:szCs w:val="24"/>
        </w:rPr>
        <w:t xml:space="preserve">.13 </w:t>
      </w:r>
      <w:r w:rsidR="004D5AE7" w:rsidRPr="00E21D5B">
        <w:rPr>
          <w:rFonts w:asciiTheme="minorHAnsi" w:hAnsiTheme="minorHAnsi"/>
          <w:color w:val="auto"/>
          <w:sz w:val="24"/>
          <w:szCs w:val="24"/>
        </w:rPr>
        <w:t>Social B</w:t>
      </w:r>
      <w:r w:rsidR="00E72FF4" w:rsidRPr="00E21D5B">
        <w:rPr>
          <w:rFonts w:asciiTheme="minorHAnsi" w:hAnsiTheme="minorHAnsi"/>
          <w:color w:val="auto"/>
          <w:sz w:val="24"/>
          <w:szCs w:val="24"/>
        </w:rPr>
        <w:t>ehaviour</w:t>
      </w:r>
      <w:bookmarkEnd w:id="36"/>
    </w:p>
    <w:p w:rsidR="00656E68" w:rsidRDefault="00656E68" w:rsidP="00772E40">
      <w:pPr>
        <w:pStyle w:val="NoSpacing"/>
      </w:pPr>
    </w:p>
    <w:p w:rsidR="00656E68" w:rsidRDefault="00E72FF4" w:rsidP="00EC3E9A">
      <w:pPr>
        <w:pStyle w:val="NoSpacing"/>
      </w:pPr>
      <w:r>
        <w:t>Employees should be aware of the following expected standards of beha</w:t>
      </w:r>
      <w:r w:rsidR="00C35CEA">
        <w:t>viour when attending work-</w:t>
      </w:r>
      <w:r>
        <w:t xml:space="preserve">related events, in and outside of work time, where attendance could be </w:t>
      </w:r>
      <w:r w:rsidR="00C35CEA">
        <w:t>seen as representing the Trust:</w:t>
      </w:r>
    </w:p>
    <w:p w:rsidR="00EC3E9A" w:rsidRDefault="00EC3E9A" w:rsidP="00EC3E9A">
      <w:pPr>
        <w:pStyle w:val="NoSpacing"/>
      </w:pPr>
    </w:p>
    <w:p w:rsidR="00656E68" w:rsidRPr="00EC3E9A" w:rsidRDefault="00E72FF4" w:rsidP="004F7BB7">
      <w:pPr>
        <w:pStyle w:val="NoSpacing"/>
        <w:numPr>
          <w:ilvl w:val="0"/>
          <w:numId w:val="34"/>
        </w:numPr>
      </w:pPr>
      <w:r w:rsidRPr="00EC3E9A">
        <w:t>The Code of Conduct Policy will still apply e.g. regarding drug/ alcohol abuse, harassment and discrimination.</w:t>
      </w:r>
    </w:p>
    <w:p w:rsidR="00656E68" w:rsidRPr="00EC3E9A" w:rsidRDefault="00E72FF4" w:rsidP="004F7BB7">
      <w:pPr>
        <w:pStyle w:val="NoSpacing"/>
        <w:numPr>
          <w:ilvl w:val="0"/>
          <w:numId w:val="34"/>
        </w:numPr>
      </w:pPr>
      <w:r w:rsidRPr="00EC3E9A">
        <w:t>Colleagues should remain professional and treat each other with mutual respect and consideration.</w:t>
      </w:r>
    </w:p>
    <w:p w:rsidR="00656E68" w:rsidRPr="00EC3E9A" w:rsidRDefault="00E72FF4" w:rsidP="004F7BB7">
      <w:pPr>
        <w:pStyle w:val="NoSpacing"/>
        <w:numPr>
          <w:ilvl w:val="0"/>
          <w:numId w:val="34"/>
        </w:numPr>
      </w:pPr>
      <w:r w:rsidRPr="00EC3E9A">
        <w:t>Those in a position of management should not behave in any way that could undermine</w:t>
      </w:r>
      <w:r w:rsidR="000156F3">
        <w:t xml:space="preserve"> or compromise</w:t>
      </w:r>
      <w:r w:rsidRPr="00EC3E9A">
        <w:t xml:space="preserve"> their position and/</w:t>
      </w:r>
      <w:r w:rsidR="00C35CEA">
        <w:t>or the reputation of the Trust</w:t>
      </w:r>
      <w:r w:rsidRPr="00EC3E9A">
        <w:t xml:space="preserve">. </w:t>
      </w:r>
    </w:p>
    <w:p w:rsidR="00F66188" w:rsidRDefault="00C35CEA" w:rsidP="004F7BB7">
      <w:pPr>
        <w:pStyle w:val="NoSpacing"/>
        <w:numPr>
          <w:ilvl w:val="0"/>
          <w:numId w:val="34"/>
        </w:numPr>
      </w:pPr>
      <w:r>
        <w:t>Employees of the Trust</w:t>
      </w:r>
      <w:r w:rsidR="00E72FF4" w:rsidRPr="00EC3E9A">
        <w:t xml:space="preserve"> should always maintain a positive public image. </w:t>
      </w:r>
    </w:p>
    <w:p w:rsidR="00493706" w:rsidRDefault="00493706" w:rsidP="00493706">
      <w:pPr>
        <w:pStyle w:val="NoSpacing"/>
        <w:ind w:left="360"/>
      </w:pPr>
    </w:p>
    <w:p w:rsidR="00F66188" w:rsidRDefault="00F66188" w:rsidP="00F66188">
      <w:pPr>
        <w:pStyle w:val="Heading2"/>
        <w:rPr>
          <w:rFonts w:asciiTheme="minorHAnsi" w:hAnsiTheme="minorHAnsi"/>
          <w:color w:val="auto"/>
          <w:sz w:val="24"/>
          <w:szCs w:val="24"/>
        </w:rPr>
      </w:pPr>
      <w:bookmarkStart w:id="37" w:name="_Toc474502174"/>
      <w:r>
        <w:rPr>
          <w:rFonts w:asciiTheme="minorHAnsi" w:hAnsiTheme="minorHAnsi"/>
          <w:color w:val="auto"/>
          <w:sz w:val="24"/>
          <w:szCs w:val="24"/>
        </w:rPr>
        <w:t>7</w:t>
      </w:r>
      <w:r w:rsidR="00493706">
        <w:rPr>
          <w:rFonts w:asciiTheme="minorHAnsi" w:hAnsiTheme="minorHAnsi"/>
          <w:color w:val="auto"/>
          <w:sz w:val="24"/>
          <w:szCs w:val="24"/>
        </w:rPr>
        <w:t>.14</w:t>
      </w:r>
      <w:r>
        <w:rPr>
          <w:rFonts w:asciiTheme="minorHAnsi" w:hAnsiTheme="minorHAnsi"/>
          <w:color w:val="auto"/>
          <w:sz w:val="24"/>
          <w:szCs w:val="24"/>
        </w:rPr>
        <w:t xml:space="preserve"> </w:t>
      </w:r>
      <w:r w:rsidR="00493706">
        <w:rPr>
          <w:rFonts w:asciiTheme="minorHAnsi" w:hAnsiTheme="minorHAnsi"/>
          <w:color w:val="auto"/>
          <w:sz w:val="24"/>
          <w:szCs w:val="24"/>
        </w:rPr>
        <w:t>Drugs</w:t>
      </w:r>
      <w:bookmarkEnd w:id="37"/>
      <w:r>
        <w:rPr>
          <w:rFonts w:asciiTheme="minorHAnsi" w:hAnsiTheme="minorHAnsi"/>
          <w:color w:val="auto"/>
          <w:sz w:val="24"/>
          <w:szCs w:val="24"/>
        </w:rPr>
        <w:t xml:space="preserve"> </w:t>
      </w:r>
    </w:p>
    <w:p w:rsidR="00F66188" w:rsidRPr="00033859" w:rsidRDefault="00F66188" w:rsidP="00F66188">
      <w:pPr>
        <w:pStyle w:val="NoSpacing"/>
      </w:pPr>
    </w:p>
    <w:p w:rsidR="003C417A" w:rsidRPr="003C417A" w:rsidRDefault="0090684D" w:rsidP="003C417A">
      <w:pPr>
        <w:autoSpaceDE w:val="0"/>
        <w:autoSpaceDN w:val="0"/>
        <w:adjustRightInd w:val="0"/>
        <w:spacing w:after="0" w:line="240" w:lineRule="auto"/>
      </w:pPr>
      <w:r>
        <w:t>During the normal working day, including during official breaks and at official work-based meetings or events, s</w:t>
      </w:r>
      <w:r w:rsidR="003C417A" w:rsidRPr="003C417A">
        <w:t>taff should not consume or be under the influ</w:t>
      </w:r>
      <w:r w:rsidR="003C417A">
        <w:t>ence of alcohol or any drug</w:t>
      </w:r>
      <w:r w:rsidR="003C417A" w:rsidRPr="003C417A">
        <w:t>, including prescribed medication, which may affect their ability to discharge thei</w:t>
      </w:r>
      <w:r w:rsidR="003C417A">
        <w:t xml:space="preserve">r duties effectively. </w:t>
      </w:r>
    </w:p>
    <w:p w:rsidR="00F66188" w:rsidRDefault="00F66188" w:rsidP="00F66188">
      <w:pPr>
        <w:pStyle w:val="NoSpacing"/>
      </w:pPr>
    </w:p>
    <w:p w:rsidR="00F66188" w:rsidRDefault="00F66188" w:rsidP="00493706">
      <w:pPr>
        <w:pStyle w:val="NoSpacing"/>
      </w:pPr>
      <w:r>
        <w:t>Staff convicted of offences related to drugs and alcohol, and, in doing so bring the Trust into disrepute, may be subject to disciplinary action under the Disciplinary Misconduct Policy.</w:t>
      </w:r>
    </w:p>
    <w:p w:rsidR="00493706" w:rsidRPr="00493706" w:rsidRDefault="00493706" w:rsidP="00493706">
      <w:pPr>
        <w:pStyle w:val="NoSpacing"/>
      </w:pPr>
    </w:p>
    <w:p w:rsidR="00F66188" w:rsidRPr="00E21D5B" w:rsidRDefault="00F66188" w:rsidP="00F66188">
      <w:pPr>
        <w:pStyle w:val="Heading2"/>
        <w:rPr>
          <w:rFonts w:asciiTheme="minorHAnsi" w:hAnsiTheme="minorHAnsi"/>
          <w:color w:val="auto"/>
          <w:sz w:val="24"/>
          <w:szCs w:val="24"/>
        </w:rPr>
      </w:pPr>
      <w:bookmarkStart w:id="38" w:name="_Toc474502175"/>
      <w:r>
        <w:rPr>
          <w:rFonts w:asciiTheme="minorHAnsi" w:hAnsiTheme="minorHAnsi"/>
          <w:color w:val="auto"/>
          <w:sz w:val="24"/>
          <w:szCs w:val="24"/>
        </w:rPr>
        <w:t>7</w:t>
      </w:r>
      <w:r w:rsidR="00493706">
        <w:rPr>
          <w:rFonts w:asciiTheme="minorHAnsi" w:hAnsiTheme="minorHAnsi"/>
          <w:color w:val="auto"/>
          <w:sz w:val="24"/>
          <w:szCs w:val="24"/>
        </w:rPr>
        <w:t>.15</w:t>
      </w:r>
      <w:r w:rsidRPr="00E21D5B">
        <w:rPr>
          <w:rFonts w:asciiTheme="minorHAnsi" w:hAnsiTheme="minorHAnsi"/>
          <w:color w:val="auto"/>
          <w:sz w:val="24"/>
          <w:szCs w:val="24"/>
        </w:rPr>
        <w:t xml:space="preserve"> Smoking</w:t>
      </w:r>
      <w:bookmarkEnd w:id="38"/>
    </w:p>
    <w:p w:rsidR="00F66188" w:rsidRDefault="00F66188" w:rsidP="00F66188">
      <w:pPr>
        <w:pStyle w:val="NoSpacing"/>
      </w:pPr>
    </w:p>
    <w:p w:rsidR="00656E68" w:rsidRPr="00493706" w:rsidRDefault="00F66188" w:rsidP="00493706">
      <w:pPr>
        <w:pStyle w:val="NoSpacing"/>
      </w:pPr>
      <w:r>
        <w:t xml:space="preserve">In accordance with the </w:t>
      </w:r>
      <w:r>
        <w:rPr>
          <w:b/>
        </w:rPr>
        <w:t>Health Act 2006</w:t>
      </w:r>
      <w:r>
        <w:t xml:space="preserve"> each constituent academy is a non-smoking site. </w:t>
      </w:r>
    </w:p>
    <w:p w:rsidR="00656E68" w:rsidRPr="00E21D5B" w:rsidRDefault="002236FE">
      <w:pPr>
        <w:pStyle w:val="Heading1"/>
        <w:rPr>
          <w:rFonts w:asciiTheme="minorHAnsi" w:hAnsiTheme="minorHAnsi"/>
          <w:b w:val="0"/>
          <w:color w:val="auto"/>
        </w:rPr>
      </w:pPr>
      <w:bookmarkStart w:id="39" w:name="_Toc474502176"/>
      <w:r>
        <w:rPr>
          <w:rFonts w:asciiTheme="minorHAnsi" w:hAnsiTheme="minorHAnsi"/>
          <w:b w:val="0"/>
          <w:color w:val="auto"/>
        </w:rPr>
        <w:t>8</w:t>
      </w:r>
      <w:r w:rsidR="00E72FF4" w:rsidRPr="00E21D5B">
        <w:rPr>
          <w:rFonts w:asciiTheme="minorHAnsi" w:hAnsiTheme="minorHAnsi"/>
          <w:b w:val="0"/>
          <w:color w:val="auto"/>
        </w:rPr>
        <w:t>.0 Maintaining Professional Boundaries</w:t>
      </w:r>
      <w:bookmarkEnd w:id="39"/>
    </w:p>
    <w:p w:rsidR="00656E68" w:rsidRDefault="00656E68" w:rsidP="00B16EEC">
      <w:pPr>
        <w:pStyle w:val="NoSpacing"/>
      </w:pPr>
    </w:p>
    <w:p w:rsidR="00656E68" w:rsidRDefault="00E72FF4" w:rsidP="00EC3E9A">
      <w:pPr>
        <w:pStyle w:val="NoSpacing"/>
      </w:pPr>
      <w:r>
        <w:t xml:space="preserve">Failure to understand professional boundaries can lead almost any </w:t>
      </w:r>
      <w:r w:rsidR="00074C5C">
        <w:t>employee</w:t>
      </w:r>
      <w:r>
        <w:t xml:space="preserve"> to make serious mistakes (career threatening ones) in the management of teacher-pupil relationships. Staff should be aware of the need for maintaining appropriate and professional boundaries in their relationships with pupils and parents.</w:t>
      </w:r>
    </w:p>
    <w:p w:rsidR="00B16EEC" w:rsidRDefault="00B16EEC" w:rsidP="00EC3E9A">
      <w:pPr>
        <w:pStyle w:val="NoSpacing"/>
        <w:rPr>
          <w:b/>
          <w:bCs/>
        </w:rPr>
      </w:pPr>
    </w:p>
    <w:p w:rsidR="00656E68" w:rsidRDefault="00E72FF4" w:rsidP="00EC3E9A">
      <w:pPr>
        <w:pStyle w:val="NoSpacing"/>
      </w:pPr>
      <w:r>
        <w:t>Any act of professional misconduct can lead to disciplinary mea</w:t>
      </w:r>
      <w:r w:rsidR="00B16EEC">
        <w:t>sures being taken by the Trust</w:t>
      </w:r>
      <w:r>
        <w:t xml:space="preserve">. Even an </w:t>
      </w:r>
      <w:r>
        <w:rPr>
          <w:iCs/>
        </w:rPr>
        <w:t>unfounded</w:t>
      </w:r>
      <w:r>
        <w:t xml:space="preserve"> allegation of professional misconduct could </w:t>
      </w:r>
      <w:r w:rsidR="00B16EEC">
        <w:t>be permanently damaging to a</w:t>
      </w:r>
      <w:r w:rsidR="00203318">
        <w:t>n</w:t>
      </w:r>
      <w:r w:rsidR="00B16EEC">
        <w:t xml:space="preserve"> employee</w:t>
      </w:r>
      <w:r>
        <w:t xml:space="preserve">, to their family, and to the </w:t>
      </w:r>
      <w:r w:rsidR="00B16EEC">
        <w:t xml:space="preserve">teaching </w:t>
      </w:r>
      <w:r>
        <w:t xml:space="preserve">profession. </w:t>
      </w:r>
    </w:p>
    <w:p w:rsidR="00203318" w:rsidRDefault="00203318" w:rsidP="00EC3E9A">
      <w:pPr>
        <w:pStyle w:val="NoSpacing"/>
      </w:pPr>
    </w:p>
    <w:p w:rsidR="00203318" w:rsidRPr="00203318" w:rsidRDefault="00203318" w:rsidP="00203318">
      <w:pPr>
        <w:autoSpaceDE w:val="0"/>
        <w:autoSpaceDN w:val="0"/>
        <w:adjustRightInd w:val="0"/>
        <w:spacing w:after="0" w:line="240" w:lineRule="auto"/>
      </w:pPr>
      <w:r w:rsidRPr="00203318">
        <w:t>Staff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w:t>
      </w:r>
      <w:r>
        <w:t>,</w:t>
      </w:r>
      <w:r w:rsidRPr="00203318">
        <w:t xml:space="preserve"> prohibition from teaching by th</w:t>
      </w:r>
      <w:r>
        <w:t>e National College of Teaching and</w:t>
      </w:r>
      <w:r w:rsidRPr="00203318">
        <w:t xml:space="preserve"> Leadership (NCTL). </w:t>
      </w:r>
    </w:p>
    <w:p w:rsidR="00656E68" w:rsidRPr="00E21D5B" w:rsidRDefault="002236FE">
      <w:pPr>
        <w:pStyle w:val="Heading2"/>
        <w:rPr>
          <w:rFonts w:asciiTheme="minorHAnsi" w:hAnsiTheme="minorHAnsi"/>
          <w:color w:val="auto"/>
          <w:sz w:val="24"/>
          <w:szCs w:val="24"/>
        </w:rPr>
      </w:pPr>
      <w:bookmarkStart w:id="40" w:name="_Toc474502177"/>
      <w:r>
        <w:rPr>
          <w:rFonts w:asciiTheme="minorHAnsi" w:hAnsiTheme="minorHAnsi"/>
          <w:color w:val="auto"/>
          <w:sz w:val="24"/>
          <w:szCs w:val="24"/>
        </w:rPr>
        <w:lastRenderedPageBreak/>
        <w:t>8</w:t>
      </w:r>
      <w:r w:rsidR="00E72FF4" w:rsidRPr="00E21D5B">
        <w:rPr>
          <w:rFonts w:asciiTheme="minorHAnsi" w:hAnsiTheme="minorHAnsi"/>
          <w:color w:val="auto"/>
          <w:sz w:val="24"/>
          <w:szCs w:val="24"/>
        </w:rPr>
        <w:t>.1 Definition of Professional Boundaries</w:t>
      </w:r>
      <w:bookmarkEnd w:id="40"/>
      <w:r w:rsidR="00E72FF4" w:rsidRPr="00E21D5B">
        <w:rPr>
          <w:rFonts w:asciiTheme="minorHAnsi" w:hAnsiTheme="minorHAnsi"/>
          <w:color w:val="auto"/>
          <w:sz w:val="24"/>
          <w:szCs w:val="24"/>
        </w:rPr>
        <w:t xml:space="preserve"> </w:t>
      </w:r>
    </w:p>
    <w:p w:rsidR="00EC3E9A" w:rsidRPr="00EC3E9A" w:rsidRDefault="00EC3E9A" w:rsidP="00B16EEC">
      <w:pPr>
        <w:pStyle w:val="NoSpacing"/>
      </w:pPr>
    </w:p>
    <w:p w:rsidR="00EC3E9A" w:rsidRDefault="00074C5C" w:rsidP="00EC3E9A">
      <w:pPr>
        <w:pStyle w:val="NoSpacing"/>
      </w:pPr>
      <w:r>
        <w:t xml:space="preserve">Employees </w:t>
      </w:r>
      <w:r w:rsidR="00E72FF4">
        <w:t>are required to conduct themselves in their relationships with pupils and parents in a way that reflects their position of trus</w:t>
      </w:r>
      <w:r w:rsidR="00B16EEC">
        <w:t xml:space="preserve">t as a representative of the Trust. Further, when they interact with pupils, parents, colleagues, other professionals or the general public, their conduct should be that which </w:t>
      </w:r>
      <w:r w:rsidR="00E72FF4">
        <w:t>allows them to achieve their objecti</w:t>
      </w:r>
      <w:r w:rsidR="00B16EEC">
        <w:t>ves as an employee of the Trust.</w:t>
      </w:r>
    </w:p>
    <w:p w:rsidR="00B16EEC" w:rsidRDefault="00B16EEC" w:rsidP="00EC3E9A">
      <w:pPr>
        <w:pStyle w:val="NoSpacing"/>
      </w:pPr>
    </w:p>
    <w:p w:rsidR="00656E68" w:rsidRDefault="00074C5C" w:rsidP="00EC3E9A">
      <w:pPr>
        <w:pStyle w:val="NoSpacing"/>
      </w:pPr>
      <w:r>
        <w:t xml:space="preserve">Employees </w:t>
      </w:r>
      <w:r w:rsidR="00E72FF4">
        <w:t>should avoid aggressive body postures, a</w:t>
      </w:r>
      <w:r w:rsidR="00B16EEC">
        <w:t>ggressive language or manifestations</w:t>
      </w:r>
      <w:r w:rsidR="00E72FF4">
        <w:t xml:space="preserve"> of anger, or physical contact which are intended to physically intimidate.</w:t>
      </w:r>
    </w:p>
    <w:p w:rsidR="00EC3E9A" w:rsidRDefault="00EC3E9A" w:rsidP="00EC3E9A">
      <w:pPr>
        <w:pStyle w:val="NoSpacing"/>
      </w:pPr>
    </w:p>
    <w:p w:rsidR="00656E68" w:rsidRDefault="00074C5C" w:rsidP="00EC3E9A">
      <w:pPr>
        <w:pStyle w:val="NoSpacing"/>
      </w:pPr>
      <w:r>
        <w:t>Employees</w:t>
      </w:r>
      <w:r w:rsidR="00E72FF4">
        <w:t xml:space="preserve"> must avoid excessive familiarity</w:t>
      </w:r>
      <w:r w:rsidR="00B16EEC">
        <w:t>,</w:t>
      </w:r>
      <w:r w:rsidR="00E72FF4">
        <w:t xml:space="preserve"> including the use of touching, familiar language or other expressions of affection that are inappropriate.</w:t>
      </w:r>
    </w:p>
    <w:p w:rsidR="00EC3E9A" w:rsidRDefault="00EC3E9A" w:rsidP="00EC3E9A">
      <w:pPr>
        <w:pStyle w:val="NoSpacing"/>
      </w:pPr>
    </w:p>
    <w:p w:rsidR="00656E68" w:rsidRDefault="00074C5C" w:rsidP="00EC3E9A">
      <w:pPr>
        <w:pStyle w:val="NoSpacing"/>
      </w:pPr>
      <w:r>
        <w:t xml:space="preserve">Employees </w:t>
      </w:r>
      <w:r w:rsidR="00E72FF4">
        <w:t>must avoid the use of inappropriate language which compromises their professional standing. Such inappropriate language includes the use of racist, homophobic, ageist, or sexis</w:t>
      </w:r>
      <w:r>
        <w:t>t expressions. Comments by employees</w:t>
      </w:r>
      <w:r w:rsidR="00E72FF4">
        <w:t xml:space="preserve"> of a personal nature about physical characterist</w:t>
      </w:r>
      <w:r w:rsidR="00B16EEC">
        <w:t xml:space="preserve">ics of those they interact with, </w:t>
      </w:r>
      <w:r w:rsidR="00E72FF4">
        <w:t>must be used with care and be within a professional context.</w:t>
      </w:r>
    </w:p>
    <w:p w:rsidR="00EC3E9A" w:rsidRDefault="00EC3E9A" w:rsidP="00EC3E9A">
      <w:pPr>
        <w:pStyle w:val="NoSpacing"/>
      </w:pPr>
    </w:p>
    <w:p w:rsidR="00B16EEC" w:rsidRDefault="00074C5C" w:rsidP="00EC3E9A">
      <w:pPr>
        <w:pStyle w:val="NoSpacing"/>
      </w:pPr>
      <w:r>
        <w:t xml:space="preserve">Employees </w:t>
      </w:r>
      <w:r w:rsidR="00E72FF4">
        <w:t>should not lie or purposely mislead colleagues or others they interact with.</w:t>
      </w:r>
      <w:r w:rsidR="00B16EEC">
        <w:t xml:space="preserve"> </w:t>
      </w:r>
    </w:p>
    <w:p w:rsidR="00B16EEC" w:rsidRDefault="00B16EEC" w:rsidP="00EC3E9A">
      <w:pPr>
        <w:pStyle w:val="NoSpacing"/>
      </w:pPr>
    </w:p>
    <w:p w:rsidR="00656E68" w:rsidRDefault="00B16EEC" w:rsidP="00EC3E9A">
      <w:pPr>
        <w:pStyle w:val="NoSpacing"/>
      </w:pPr>
      <w:r>
        <w:t>The Trust</w:t>
      </w:r>
      <w:r w:rsidR="00E72FF4">
        <w:t xml:space="preserve"> is committed to operating an active s</w:t>
      </w:r>
      <w:r w:rsidR="00074C5C">
        <w:t xml:space="preserve">afeguarding culture for pupils. </w:t>
      </w:r>
      <w:r w:rsidR="00E72FF4">
        <w:t xml:space="preserve">Paedophilic activity </w:t>
      </w:r>
      <w:r>
        <w:t>(</w:t>
      </w:r>
      <w:r w:rsidR="00E72FF4">
        <w:t>and other abusive behaviours</w:t>
      </w:r>
      <w:r>
        <w:t>)</w:t>
      </w:r>
      <w:r w:rsidR="00E72FF4">
        <w:t xml:space="preserve"> involve offenders grooming pupils to accept behaviour which breaches pr</w:t>
      </w:r>
      <w:r w:rsidR="00074C5C">
        <w:t>ofessional boundaries. All employees</w:t>
      </w:r>
      <w:r w:rsidR="00E72FF4">
        <w:t xml:space="preserve"> are required to be looking at all times for individuals who are </w:t>
      </w:r>
      <w:r>
        <w:t xml:space="preserve">in </w:t>
      </w:r>
      <w:r w:rsidR="00001DEC">
        <w:t>breach</w:t>
      </w:r>
      <w:r w:rsidR="00E72FF4">
        <w:t xml:space="preserve"> </w:t>
      </w:r>
      <w:r>
        <w:t xml:space="preserve">of </w:t>
      </w:r>
      <w:r w:rsidR="00E72FF4">
        <w:t>professional s</w:t>
      </w:r>
      <w:r>
        <w:t xml:space="preserve">tandards – refer to Safeguarding Policy. </w:t>
      </w:r>
    </w:p>
    <w:p w:rsidR="00EC3E9A" w:rsidRDefault="00EC3E9A" w:rsidP="00EC3E9A">
      <w:pPr>
        <w:pStyle w:val="NoSpacing"/>
      </w:pPr>
    </w:p>
    <w:p w:rsidR="008A512F" w:rsidRPr="002236FE" w:rsidRDefault="00074C5C" w:rsidP="00EC3E9A">
      <w:pPr>
        <w:pStyle w:val="NoSpacing"/>
      </w:pPr>
      <w:r>
        <w:t>Employees</w:t>
      </w:r>
      <w:r w:rsidR="00B16EEC">
        <w:t xml:space="preserve"> are responsible for recognis</w:t>
      </w:r>
      <w:r w:rsidR="00E72FF4">
        <w:t xml:space="preserve">ing </w:t>
      </w:r>
      <w:r w:rsidR="00B16EEC">
        <w:t>in themselves whether they are ‘at risk’</w:t>
      </w:r>
      <w:r w:rsidR="00E72FF4">
        <w:t xml:space="preserve"> of crossing boundaries</w:t>
      </w:r>
      <w:r w:rsidR="00B16EEC">
        <w:t>,</w:t>
      </w:r>
      <w:r w:rsidR="00E72FF4">
        <w:t xml:space="preserve"> and, if they are, of addressing the issue, seeking professional advice and or reporting any br</w:t>
      </w:r>
      <w:r>
        <w:t>each to their line manager. Employees</w:t>
      </w:r>
      <w:r w:rsidR="00E72FF4">
        <w:t xml:space="preserve"> also h</w:t>
      </w:r>
      <w:r w:rsidR="00B16EEC">
        <w:t xml:space="preserve">ave a responsibility to report </w:t>
      </w:r>
      <w:r w:rsidR="00E72FF4">
        <w:t>this issue when they witness a colleague who may be crossing boundaries</w:t>
      </w:r>
      <w:r w:rsidR="00B16EEC">
        <w:t xml:space="preserve"> – refer to Whistleblowing Policy. </w:t>
      </w:r>
      <w:r w:rsidR="00E72FF4">
        <w:t xml:space="preserve"> </w:t>
      </w:r>
    </w:p>
    <w:p w:rsidR="00EC054C" w:rsidRDefault="00EC054C" w:rsidP="00EC3E9A">
      <w:pPr>
        <w:pStyle w:val="NoSpacing"/>
        <w:rPr>
          <w:color w:val="000000"/>
        </w:rPr>
      </w:pPr>
    </w:p>
    <w:p w:rsidR="00656E68" w:rsidRPr="00E21D5B" w:rsidRDefault="002236FE">
      <w:pPr>
        <w:pStyle w:val="Heading2"/>
        <w:rPr>
          <w:rFonts w:asciiTheme="minorHAnsi" w:hAnsiTheme="minorHAnsi"/>
          <w:color w:val="auto"/>
          <w:sz w:val="24"/>
          <w:szCs w:val="24"/>
        </w:rPr>
      </w:pPr>
      <w:bookmarkStart w:id="41" w:name="_Toc474502178"/>
      <w:r>
        <w:rPr>
          <w:rFonts w:asciiTheme="minorHAnsi" w:hAnsiTheme="minorHAnsi"/>
          <w:color w:val="auto"/>
          <w:sz w:val="24"/>
          <w:szCs w:val="24"/>
        </w:rPr>
        <w:t>8</w:t>
      </w:r>
      <w:r w:rsidR="00E72FF4" w:rsidRPr="00E21D5B">
        <w:rPr>
          <w:rFonts w:asciiTheme="minorHAnsi" w:hAnsiTheme="minorHAnsi"/>
          <w:color w:val="auto"/>
          <w:sz w:val="24"/>
          <w:szCs w:val="24"/>
        </w:rPr>
        <w:t>.2 Unacceptable Behaviour</w:t>
      </w:r>
      <w:bookmarkEnd w:id="41"/>
    </w:p>
    <w:p w:rsidR="00EC3E9A" w:rsidRPr="00EC3E9A" w:rsidRDefault="00EC3E9A" w:rsidP="008A512F">
      <w:pPr>
        <w:pStyle w:val="NoSpacing"/>
      </w:pPr>
    </w:p>
    <w:p w:rsidR="00656E68" w:rsidRDefault="00E72FF4" w:rsidP="00EC3E9A">
      <w:pPr>
        <w:pStyle w:val="NoSpacing"/>
      </w:pPr>
      <w:r>
        <w:t>In gener</w:t>
      </w:r>
      <w:r w:rsidR="00074C5C">
        <w:t xml:space="preserve">al, activities, in this context, which take employees </w:t>
      </w:r>
      <w:r>
        <w:t>beyond the expectations of the employer</w:t>
      </w:r>
      <w:r w:rsidR="00074C5C">
        <w:t>,</w:t>
      </w:r>
      <w:r>
        <w:t xml:space="preserve"> qualify as boundary violations. These include:</w:t>
      </w:r>
    </w:p>
    <w:p w:rsidR="00EC3E9A" w:rsidRDefault="00EC3E9A" w:rsidP="00EC3E9A">
      <w:pPr>
        <w:pStyle w:val="NoSpacing"/>
      </w:pPr>
    </w:p>
    <w:p w:rsidR="00656E68" w:rsidRPr="00EC3E9A" w:rsidRDefault="00E72FF4" w:rsidP="004F7BB7">
      <w:pPr>
        <w:pStyle w:val="NoSpacing"/>
        <w:numPr>
          <w:ilvl w:val="0"/>
          <w:numId w:val="34"/>
        </w:numPr>
      </w:pPr>
      <w:r w:rsidRPr="00EC3E9A">
        <w:t>Becoming too personally involved with pupils i.e. frien</w:t>
      </w:r>
      <w:r w:rsidR="00394D2D" w:rsidRPr="00EC3E9A">
        <w:t>d, confidant, surrogate parent.</w:t>
      </w:r>
    </w:p>
    <w:p w:rsidR="00656E68" w:rsidRPr="00EC3E9A" w:rsidRDefault="00E72FF4" w:rsidP="004F7BB7">
      <w:pPr>
        <w:pStyle w:val="NoSpacing"/>
        <w:numPr>
          <w:ilvl w:val="0"/>
          <w:numId w:val="34"/>
        </w:numPr>
      </w:pPr>
      <w:r w:rsidRPr="00EC3E9A">
        <w:t>Seeing pupils in p</w:t>
      </w:r>
      <w:r w:rsidR="00074C5C">
        <w:t xml:space="preserve">rivate or non-Trust </w:t>
      </w:r>
      <w:r w:rsidR="00394D2D" w:rsidRPr="00EC3E9A">
        <w:t>settings.</w:t>
      </w:r>
    </w:p>
    <w:p w:rsidR="00656E68" w:rsidRPr="00EC3E9A" w:rsidRDefault="00E72FF4" w:rsidP="004F7BB7">
      <w:pPr>
        <w:pStyle w:val="NoSpacing"/>
        <w:numPr>
          <w:ilvl w:val="0"/>
          <w:numId w:val="34"/>
        </w:numPr>
      </w:pPr>
      <w:r w:rsidRPr="00EC3E9A">
        <w:t xml:space="preserve">Writing or exchanging notes, letters; emails; correspondence on social networking sites (Facebook, </w:t>
      </w:r>
      <w:r w:rsidR="007D11C0" w:rsidRPr="00EC3E9A">
        <w:t xml:space="preserve">Twitter, </w:t>
      </w:r>
      <w:proofErr w:type="spellStart"/>
      <w:r w:rsidR="008A512F">
        <w:t>Bebo</w:t>
      </w:r>
      <w:proofErr w:type="spellEnd"/>
      <w:r w:rsidR="008A512F">
        <w:t xml:space="preserve">, </w:t>
      </w:r>
      <w:proofErr w:type="spellStart"/>
      <w:r w:rsidR="008A512F">
        <w:t>MySpace</w:t>
      </w:r>
      <w:proofErr w:type="spellEnd"/>
      <w:r w:rsidR="008A512F">
        <w:t xml:space="preserve">, MSN, Snapchat, </w:t>
      </w:r>
      <w:proofErr w:type="spellStart"/>
      <w:r w:rsidRPr="00EC3E9A">
        <w:t>etc</w:t>
      </w:r>
      <w:proofErr w:type="spellEnd"/>
      <w:r w:rsidRPr="00EC3E9A">
        <w:t>)</w:t>
      </w:r>
      <w:r w:rsidR="00394D2D" w:rsidRPr="00EC3E9A">
        <w:t>.</w:t>
      </w:r>
    </w:p>
    <w:p w:rsidR="00656E68" w:rsidRPr="00EC3E9A" w:rsidRDefault="00E72FF4" w:rsidP="004F7BB7">
      <w:pPr>
        <w:pStyle w:val="NoSpacing"/>
        <w:numPr>
          <w:ilvl w:val="0"/>
          <w:numId w:val="34"/>
        </w:numPr>
      </w:pPr>
      <w:r w:rsidRPr="00EC3E9A">
        <w:t>Serving as a confidant with regard to a pupil's decision</w:t>
      </w:r>
      <w:r w:rsidR="00394D2D" w:rsidRPr="00EC3E9A">
        <w:t xml:space="preserve"> about his/her personal issues.</w:t>
      </w:r>
    </w:p>
    <w:p w:rsidR="00656E68" w:rsidRPr="00EC3E9A" w:rsidRDefault="00E72FF4" w:rsidP="004F7BB7">
      <w:pPr>
        <w:pStyle w:val="NoSpacing"/>
        <w:numPr>
          <w:ilvl w:val="0"/>
          <w:numId w:val="34"/>
        </w:numPr>
      </w:pPr>
      <w:r w:rsidRPr="00EC3E9A">
        <w:t>G</w:t>
      </w:r>
      <w:r w:rsidR="00394D2D" w:rsidRPr="00EC3E9A">
        <w:t>iving gifts or money to pupils.</w:t>
      </w:r>
    </w:p>
    <w:p w:rsidR="00656E68" w:rsidRPr="00EC3E9A" w:rsidRDefault="00394D2D" w:rsidP="004F7BB7">
      <w:pPr>
        <w:pStyle w:val="NoSpacing"/>
        <w:numPr>
          <w:ilvl w:val="0"/>
          <w:numId w:val="34"/>
        </w:numPr>
      </w:pPr>
      <w:r w:rsidRPr="00EC3E9A">
        <w:t>Inviting pupils to one's home.</w:t>
      </w:r>
    </w:p>
    <w:p w:rsidR="00656E68" w:rsidRPr="00EC3E9A" w:rsidRDefault="00E72FF4" w:rsidP="004F7BB7">
      <w:pPr>
        <w:pStyle w:val="NoSpacing"/>
        <w:numPr>
          <w:ilvl w:val="0"/>
          <w:numId w:val="34"/>
        </w:numPr>
      </w:pPr>
      <w:r w:rsidRPr="00EC3E9A">
        <w:t>Having pupil</w:t>
      </w:r>
      <w:r w:rsidR="00394D2D" w:rsidRPr="00EC3E9A">
        <w:t>s stay overnight in one's home.</w:t>
      </w:r>
    </w:p>
    <w:p w:rsidR="00656E68" w:rsidRPr="00EC3E9A" w:rsidRDefault="00E72FF4" w:rsidP="004F7BB7">
      <w:pPr>
        <w:pStyle w:val="NoSpacing"/>
        <w:numPr>
          <w:ilvl w:val="0"/>
          <w:numId w:val="34"/>
        </w:numPr>
      </w:pPr>
      <w:r w:rsidRPr="00EC3E9A">
        <w:t>Driving indivi</w:t>
      </w:r>
      <w:r w:rsidR="00074C5C">
        <w:t xml:space="preserve">dual pupils to or from a constituent academy. </w:t>
      </w:r>
    </w:p>
    <w:p w:rsidR="00656E68" w:rsidRPr="00EC3E9A" w:rsidRDefault="00E72FF4" w:rsidP="004F7BB7">
      <w:pPr>
        <w:pStyle w:val="NoSpacing"/>
        <w:numPr>
          <w:ilvl w:val="0"/>
          <w:numId w:val="34"/>
        </w:numPr>
      </w:pPr>
      <w:r w:rsidRPr="00EC3E9A">
        <w:t>Gi</w:t>
      </w:r>
      <w:r w:rsidR="00394D2D" w:rsidRPr="00EC3E9A">
        <w:t>ving one pupil undue attention.</w:t>
      </w:r>
    </w:p>
    <w:p w:rsidR="00656E68" w:rsidRPr="00EC3E9A" w:rsidRDefault="00E72FF4" w:rsidP="004F7BB7">
      <w:pPr>
        <w:pStyle w:val="NoSpacing"/>
        <w:numPr>
          <w:ilvl w:val="0"/>
          <w:numId w:val="34"/>
        </w:numPr>
      </w:pPr>
      <w:r w:rsidRPr="00EC3E9A">
        <w:lastRenderedPageBreak/>
        <w:t>Being alone with a pupil</w:t>
      </w:r>
      <w:r w:rsidR="00074C5C">
        <w:t>,</w:t>
      </w:r>
      <w:r w:rsidRPr="00EC3E9A">
        <w:t xml:space="preserve"> with the excep</w:t>
      </w:r>
      <w:r w:rsidR="00394D2D" w:rsidRPr="00EC3E9A">
        <w:t>tion of an emergency situation.</w:t>
      </w:r>
    </w:p>
    <w:p w:rsidR="00656E68" w:rsidRPr="00EC3E9A" w:rsidRDefault="00E72FF4" w:rsidP="004F7BB7">
      <w:pPr>
        <w:pStyle w:val="NoSpacing"/>
        <w:numPr>
          <w:ilvl w:val="0"/>
          <w:numId w:val="34"/>
        </w:numPr>
      </w:pPr>
      <w:r w:rsidRPr="00EC3E9A">
        <w:t>Sharing</w:t>
      </w:r>
      <w:r w:rsidR="00394D2D" w:rsidRPr="00EC3E9A">
        <w:t xml:space="preserve"> personal problems with pupils.</w:t>
      </w:r>
    </w:p>
    <w:p w:rsidR="00656E68" w:rsidRPr="00EC3E9A" w:rsidRDefault="00E72FF4" w:rsidP="004F7BB7">
      <w:pPr>
        <w:pStyle w:val="NoSpacing"/>
        <w:numPr>
          <w:ilvl w:val="0"/>
          <w:numId w:val="34"/>
        </w:numPr>
      </w:pPr>
      <w:r w:rsidRPr="00EC3E9A">
        <w:t>Sharing personal information ab</w:t>
      </w:r>
      <w:r w:rsidR="00394D2D" w:rsidRPr="00EC3E9A">
        <w:t>out a pupil with a third party.</w:t>
      </w:r>
    </w:p>
    <w:p w:rsidR="00656E68" w:rsidRPr="00EC3E9A" w:rsidRDefault="00E72FF4" w:rsidP="004F7BB7">
      <w:pPr>
        <w:pStyle w:val="NoSpacing"/>
        <w:numPr>
          <w:ilvl w:val="0"/>
          <w:numId w:val="34"/>
        </w:numPr>
      </w:pPr>
      <w:r w:rsidRPr="00EC3E9A">
        <w:t>Being suggestive or inappropriate</w:t>
      </w:r>
      <w:r w:rsidR="00394D2D" w:rsidRPr="00EC3E9A">
        <w:t>.</w:t>
      </w:r>
    </w:p>
    <w:p w:rsidR="00656E68" w:rsidRDefault="00E72FF4" w:rsidP="004F7BB7">
      <w:pPr>
        <w:pStyle w:val="NoSpacing"/>
        <w:numPr>
          <w:ilvl w:val="0"/>
          <w:numId w:val="34"/>
        </w:numPr>
      </w:pPr>
      <w:r w:rsidRPr="00EC3E9A">
        <w:t xml:space="preserve">Initiating and/or engaging in inappropriate physical contact. </w:t>
      </w:r>
    </w:p>
    <w:p w:rsidR="00EC3E9A" w:rsidRPr="00EC3E9A" w:rsidRDefault="00EC3E9A" w:rsidP="00EC3E9A">
      <w:pPr>
        <w:pStyle w:val="NoSpacing"/>
        <w:ind w:left="360"/>
      </w:pPr>
    </w:p>
    <w:p w:rsidR="00656E68" w:rsidRPr="00E21D5B" w:rsidRDefault="002236FE">
      <w:pPr>
        <w:pStyle w:val="Heading2"/>
        <w:rPr>
          <w:rFonts w:asciiTheme="minorHAnsi" w:hAnsiTheme="minorHAnsi"/>
          <w:color w:val="auto"/>
          <w:sz w:val="24"/>
          <w:szCs w:val="24"/>
        </w:rPr>
      </w:pPr>
      <w:bookmarkStart w:id="42" w:name="_Toc474502179"/>
      <w:r>
        <w:rPr>
          <w:rFonts w:asciiTheme="minorHAnsi" w:hAnsiTheme="minorHAnsi"/>
          <w:color w:val="auto"/>
          <w:sz w:val="24"/>
          <w:szCs w:val="24"/>
        </w:rPr>
        <w:t>8</w:t>
      </w:r>
      <w:r w:rsidR="00E72FF4" w:rsidRPr="00E21D5B">
        <w:rPr>
          <w:rFonts w:asciiTheme="minorHAnsi" w:hAnsiTheme="minorHAnsi"/>
          <w:color w:val="auto"/>
          <w:sz w:val="24"/>
          <w:szCs w:val="24"/>
        </w:rPr>
        <w:t>.3 Protective Strategies</w:t>
      </w:r>
      <w:bookmarkEnd w:id="42"/>
    </w:p>
    <w:p w:rsidR="00EC3E9A" w:rsidRPr="00EC3E9A" w:rsidRDefault="00EC3E9A" w:rsidP="008A512F">
      <w:pPr>
        <w:pStyle w:val="NoSpacing"/>
      </w:pPr>
    </w:p>
    <w:p w:rsidR="00656E68" w:rsidRDefault="00074C5C" w:rsidP="00EC3E9A">
      <w:pPr>
        <w:pStyle w:val="NoSpacing"/>
      </w:pPr>
      <w:r>
        <w:t>Employees</w:t>
      </w:r>
      <w:r w:rsidR="00E72FF4">
        <w:t xml:space="preserve"> must be ever vigilant of situations that place them in vulnerable positions and take appropriate preventative measures e.g.  </w:t>
      </w:r>
    </w:p>
    <w:p w:rsidR="00EC3E9A" w:rsidRDefault="00EC3E9A" w:rsidP="00EC3E9A">
      <w:pPr>
        <w:pStyle w:val="NoSpacing"/>
      </w:pPr>
    </w:p>
    <w:p w:rsidR="00656E68" w:rsidRPr="00EC3E9A" w:rsidRDefault="00E72FF4" w:rsidP="004F7BB7">
      <w:pPr>
        <w:pStyle w:val="NoSpacing"/>
        <w:numPr>
          <w:ilvl w:val="0"/>
          <w:numId w:val="34"/>
        </w:numPr>
      </w:pPr>
      <w:r w:rsidRPr="00EC3E9A">
        <w:t>Teaching with the classroom door open.</w:t>
      </w:r>
    </w:p>
    <w:p w:rsidR="00656E68" w:rsidRPr="00EC3E9A" w:rsidRDefault="00E72FF4" w:rsidP="004F7BB7">
      <w:pPr>
        <w:pStyle w:val="NoSpacing"/>
        <w:numPr>
          <w:ilvl w:val="0"/>
          <w:numId w:val="34"/>
        </w:numPr>
      </w:pPr>
      <w:r w:rsidRPr="00EC3E9A">
        <w:t>Speaking to a pupil with a physical barrier between them and the pupil</w:t>
      </w:r>
      <w:r w:rsidR="007D11C0" w:rsidRPr="00EC3E9A">
        <w:t>.</w:t>
      </w:r>
    </w:p>
    <w:p w:rsidR="00656E68" w:rsidRPr="00EC3E9A" w:rsidRDefault="00E72FF4" w:rsidP="004F7BB7">
      <w:pPr>
        <w:pStyle w:val="NoSpacing"/>
        <w:numPr>
          <w:ilvl w:val="0"/>
          <w:numId w:val="34"/>
        </w:numPr>
      </w:pPr>
      <w:r w:rsidRPr="00EC3E9A">
        <w:t>Having another adult present when speaking to a pupil.</w:t>
      </w:r>
    </w:p>
    <w:p w:rsidR="00656E68" w:rsidRPr="00EC3E9A" w:rsidRDefault="00E72FF4" w:rsidP="004F7BB7">
      <w:pPr>
        <w:pStyle w:val="NoSpacing"/>
        <w:numPr>
          <w:ilvl w:val="0"/>
          <w:numId w:val="34"/>
        </w:numPr>
      </w:pPr>
      <w:r w:rsidRPr="00EC3E9A">
        <w:t>Avoiding physical contact that could be misconstrued or considered inappropr</w:t>
      </w:r>
      <w:r w:rsidR="008A512F">
        <w:t>iate e.g. hugging or touching.</w:t>
      </w:r>
    </w:p>
    <w:p w:rsidR="00656E68" w:rsidRDefault="00E72FF4" w:rsidP="004F7BB7">
      <w:pPr>
        <w:pStyle w:val="NoSpacing"/>
        <w:numPr>
          <w:ilvl w:val="0"/>
          <w:numId w:val="34"/>
        </w:numPr>
      </w:pPr>
      <w:r w:rsidRPr="00EC3E9A">
        <w:t>Informing staff through the line management system of behaviour that potentially falls outside professional boundaries. From time to time</w:t>
      </w:r>
      <w:r w:rsidR="008A512F">
        <w:t>,</w:t>
      </w:r>
      <w:r w:rsidRPr="00EC3E9A">
        <w:t xml:space="preserve"> staff may encounter you</w:t>
      </w:r>
      <w:r w:rsidR="008A512F">
        <w:t>ng people who display attention-</w:t>
      </w:r>
      <w:r w:rsidRPr="00EC3E9A">
        <w:t>seeking behaviour, or profess to</w:t>
      </w:r>
      <w:r w:rsidR="00074C5C">
        <w:t xml:space="preserve"> be attracted to them. Employees</w:t>
      </w:r>
      <w:r w:rsidRPr="00EC3E9A">
        <w:t xml:space="preserve"> should aim to deal with those situations sensitively and appropriately, but ensure that their beha</w:t>
      </w:r>
      <w:r w:rsidR="00074C5C">
        <w:t xml:space="preserve">viour cannot be misinterpreted. </w:t>
      </w:r>
      <w:r w:rsidRPr="00EC3E9A">
        <w:t>In these circumstances, the member of staff should also ensure that a senior colleague is aware of the situation.</w:t>
      </w:r>
    </w:p>
    <w:p w:rsidR="00EC3E9A" w:rsidRPr="00EC3E9A" w:rsidRDefault="00EC3E9A" w:rsidP="00EC3E9A">
      <w:pPr>
        <w:pStyle w:val="NoSpacing"/>
        <w:ind w:left="360"/>
      </w:pPr>
    </w:p>
    <w:p w:rsidR="00656E68" w:rsidRDefault="00E72FF4" w:rsidP="0003751B">
      <w:pPr>
        <w:pStyle w:val="NoSpacing"/>
        <w:rPr>
          <w:rFonts w:cs="Arial"/>
        </w:rPr>
      </w:pPr>
      <w:r>
        <w:t xml:space="preserve">The </w:t>
      </w:r>
      <w:proofErr w:type="spellStart"/>
      <w:r w:rsidR="007D11C0">
        <w:t>DfE</w:t>
      </w:r>
      <w:proofErr w:type="spellEnd"/>
      <w:r w:rsidR="0003751B">
        <w:t xml:space="preserve"> Guidance - </w:t>
      </w:r>
      <w:hyperlink r:id="rId14" w:history="1">
        <w:r w:rsidR="0003751B">
          <w:rPr>
            <w:rStyle w:val="Hyperlink"/>
            <w:rFonts w:cs="Arial"/>
          </w:rPr>
          <w:t>Safer Working Practice for Adults Working with Children and Young People</w:t>
        </w:r>
      </w:hyperlink>
      <w:r w:rsidR="0003751B">
        <w:rPr>
          <w:rStyle w:val="Hyperlink"/>
          <w:rFonts w:cs="Arial"/>
        </w:rPr>
        <w:t xml:space="preserve"> </w:t>
      </w:r>
      <w:r>
        <w:rPr>
          <w:rFonts w:cs="Arial"/>
        </w:rPr>
        <w:t>includes information on dealing with:</w:t>
      </w:r>
    </w:p>
    <w:p w:rsidR="0003751B" w:rsidRPr="0003751B" w:rsidRDefault="0003751B" w:rsidP="0003751B">
      <w:pPr>
        <w:pStyle w:val="NoSpacing"/>
        <w:rPr>
          <w:rFonts w:cs="Arial"/>
          <w:color w:val="0000FF" w:themeColor="hyperlink"/>
          <w:u w:val="single"/>
        </w:rPr>
      </w:pPr>
    </w:p>
    <w:p w:rsidR="00656E68" w:rsidRDefault="00E72FF4" w:rsidP="004F7BB7">
      <w:pPr>
        <w:pStyle w:val="NoSpacing"/>
        <w:numPr>
          <w:ilvl w:val="0"/>
          <w:numId w:val="34"/>
        </w:numPr>
      </w:pPr>
      <w:r>
        <w:t>Infatuations</w:t>
      </w:r>
      <w:r w:rsidR="0003751B">
        <w:t>.</w:t>
      </w:r>
    </w:p>
    <w:p w:rsidR="00656E68" w:rsidRDefault="0003751B" w:rsidP="004F7BB7">
      <w:pPr>
        <w:pStyle w:val="NoSpacing"/>
        <w:numPr>
          <w:ilvl w:val="0"/>
          <w:numId w:val="34"/>
        </w:numPr>
      </w:pPr>
      <w:r>
        <w:t>Social c</w:t>
      </w:r>
      <w:r w:rsidR="00E72FF4">
        <w:t>ontact</w:t>
      </w:r>
      <w:r>
        <w:t>.</w:t>
      </w:r>
    </w:p>
    <w:p w:rsidR="00656E68" w:rsidRDefault="0003751B" w:rsidP="004F7BB7">
      <w:pPr>
        <w:pStyle w:val="NoSpacing"/>
        <w:numPr>
          <w:ilvl w:val="0"/>
          <w:numId w:val="34"/>
        </w:numPr>
      </w:pPr>
      <w:r>
        <w:t>Physical c</w:t>
      </w:r>
      <w:r w:rsidR="00E72FF4">
        <w:t>ontact</w:t>
      </w:r>
      <w:r>
        <w:t>.</w:t>
      </w:r>
    </w:p>
    <w:p w:rsidR="00656E68" w:rsidRDefault="00E72FF4" w:rsidP="004F7BB7">
      <w:pPr>
        <w:pStyle w:val="NoSpacing"/>
        <w:numPr>
          <w:ilvl w:val="0"/>
          <w:numId w:val="34"/>
        </w:numPr>
      </w:pPr>
      <w:r>
        <w:t>Physical Education and other activities which require physical contact</w:t>
      </w:r>
      <w:r w:rsidR="0003751B">
        <w:t>.</w:t>
      </w:r>
    </w:p>
    <w:p w:rsidR="00656E68" w:rsidRDefault="0003751B" w:rsidP="004F7BB7">
      <w:pPr>
        <w:pStyle w:val="NoSpacing"/>
        <w:numPr>
          <w:ilvl w:val="0"/>
          <w:numId w:val="34"/>
        </w:numPr>
      </w:pPr>
      <w:r>
        <w:t>Showers and c</w:t>
      </w:r>
      <w:r w:rsidR="00E72FF4">
        <w:t>hanging</w:t>
      </w:r>
      <w:r>
        <w:t>.</w:t>
      </w:r>
    </w:p>
    <w:p w:rsidR="00656E68" w:rsidRDefault="0003751B" w:rsidP="004F7BB7">
      <w:pPr>
        <w:pStyle w:val="NoSpacing"/>
        <w:numPr>
          <w:ilvl w:val="0"/>
          <w:numId w:val="34"/>
        </w:numPr>
      </w:pPr>
      <w:r>
        <w:t>Pupils in d</w:t>
      </w:r>
      <w:r w:rsidR="00E72FF4">
        <w:t>istress</w:t>
      </w:r>
      <w:r>
        <w:t>.</w:t>
      </w:r>
    </w:p>
    <w:p w:rsidR="00656E68" w:rsidRDefault="0003751B" w:rsidP="004F7BB7">
      <w:pPr>
        <w:pStyle w:val="NoSpacing"/>
        <w:numPr>
          <w:ilvl w:val="0"/>
          <w:numId w:val="34"/>
        </w:numPr>
      </w:pPr>
      <w:r>
        <w:t>Behaviour m</w:t>
      </w:r>
      <w:r w:rsidR="00E72FF4">
        <w:t>anagement</w:t>
      </w:r>
      <w:r>
        <w:t>.</w:t>
      </w:r>
    </w:p>
    <w:p w:rsidR="00656E68" w:rsidRDefault="0003751B" w:rsidP="004F7BB7">
      <w:pPr>
        <w:pStyle w:val="NoSpacing"/>
        <w:numPr>
          <w:ilvl w:val="0"/>
          <w:numId w:val="34"/>
        </w:numPr>
      </w:pPr>
      <w:r>
        <w:t>Care, control and physical i</w:t>
      </w:r>
      <w:r w:rsidR="00E72FF4">
        <w:t>ntervention</w:t>
      </w:r>
      <w:r>
        <w:t>.</w:t>
      </w:r>
    </w:p>
    <w:p w:rsidR="00656E68" w:rsidRDefault="0003751B" w:rsidP="004F7BB7">
      <w:pPr>
        <w:pStyle w:val="NoSpacing"/>
        <w:numPr>
          <w:ilvl w:val="0"/>
          <w:numId w:val="34"/>
        </w:numPr>
      </w:pPr>
      <w:r>
        <w:t>Sexual contact with y</w:t>
      </w:r>
      <w:r w:rsidR="00E72FF4">
        <w:t>oung</w:t>
      </w:r>
      <w:r>
        <w:t xml:space="preserve"> p</w:t>
      </w:r>
      <w:r w:rsidR="00E72FF4">
        <w:t>eople</w:t>
      </w:r>
      <w:r>
        <w:t>.</w:t>
      </w:r>
    </w:p>
    <w:p w:rsidR="00656E68" w:rsidRDefault="0003751B" w:rsidP="004F7BB7">
      <w:pPr>
        <w:pStyle w:val="NoSpacing"/>
        <w:numPr>
          <w:ilvl w:val="0"/>
          <w:numId w:val="34"/>
        </w:numPr>
      </w:pPr>
      <w:r>
        <w:t>1:1 s</w:t>
      </w:r>
      <w:r w:rsidR="00E72FF4">
        <w:t>ituations</w:t>
      </w:r>
      <w:r>
        <w:t>.</w:t>
      </w:r>
    </w:p>
    <w:p w:rsidR="00656E68" w:rsidRDefault="0003751B" w:rsidP="004F7BB7">
      <w:pPr>
        <w:pStyle w:val="NoSpacing"/>
        <w:numPr>
          <w:ilvl w:val="0"/>
          <w:numId w:val="34"/>
        </w:numPr>
      </w:pPr>
      <w:r>
        <w:t>Overnight supervision.</w:t>
      </w:r>
    </w:p>
    <w:p w:rsidR="00656E68" w:rsidRDefault="0003751B" w:rsidP="004F7BB7">
      <w:pPr>
        <w:pStyle w:val="NoSpacing"/>
        <w:numPr>
          <w:ilvl w:val="0"/>
          <w:numId w:val="34"/>
        </w:numPr>
      </w:pPr>
      <w:r>
        <w:t>Transporting c</w:t>
      </w:r>
      <w:r w:rsidR="00E72FF4">
        <w:t>hildren</w:t>
      </w:r>
      <w:r>
        <w:t>.</w:t>
      </w:r>
    </w:p>
    <w:p w:rsidR="00656E68" w:rsidRDefault="0003751B" w:rsidP="004F7BB7">
      <w:pPr>
        <w:pStyle w:val="NoSpacing"/>
        <w:numPr>
          <w:ilvl w:val="0"/>
          <w:numId w:val="34"/>
        </w:numPr>
      </w:pPr>
      <w:r>
        <w:t>Educational v</w:t>
      </w:r>
      <w:r w:rsidR="00E72FF4">
        <w:t xml:space="preserve">isits and </w:t>
      </w:r>
      <w:r>
        <w:t>clubs.</w:t>
      </w:r>
    </w:p>
    <w:p w:rsidR="00656E68" w:rsidRDefault="0003751B" w:rsidP="004F7BB7">
      <w:pPr>
        <w:pStyle w:val="NoSpacing"/>
        <w:numPr>
          <w:ilvl w:val="0"/>
          <w:numId w:val="34"/>
        </w:numPr>
      </w:pPr>
      <w:r>
        <w:t>First Aid and administration of m</w:t>
      </w:r>
      <w:r w:rsidR="00E72FF4">
        <w:t>edication</w:t>
      </w:r>
      <w:r>
        <w:t>.</w:t>
      </w:r>
    </w:p>
    <w:p w:rsidR="00656E68" w:rsidRDefault="0003751B" w:rsidP="004F7BB7">
      <w:pPr>
        <w:pStyle w:val="NoSpacing"/>
        <w:numPr>
          <w:ilvl w:val="0"/>
          <w:numId w:val="34"/>
        </w:numPr>
      </w:pPr>
      <w:r>
        <w:t>Intimate care.</w:t>
      </w:r>
    </w:p>
    <w:p w:rsidR="00656E68" w:rsidRDefault="0003751B" w:rsidP="004F7BB7">
      <w:pPr>
        <w:pStyle w:val="NoSpacing"/>
        <w:numPr>
          <w:ilvl w:val="0"/>
          <w:numId w:val="34"/>
        </w:numPr>
      </w:pPr>
      <w:r>
        <w:t>Sensitive areas of the c</w:t>
      </w:r>
      <w:r w:rsidR="00E72FF4">
        <w:t>urriculum</w:t>
      </w:r>
      <w:r>
        <w:t>.</w:t>
      </w:r>
    </w:p>
    <w:p w:rsidR="00656E68" w:rsidRDefault="0003751B" w:rsidP="004F7BB7">
      <w:pPr>
        <w:pStyle w:val="NoSpacing"/>
        <w:numPr>
          <w:ilvl w:val="0"/>
          <w:numId w:val="34"/>
        </w:numPr>
      </w:pPr>
      <w:r>
        <w:t>Photography, videos and other creative a</w:t>
      </w:r>
      <w:r w:rsidR="00E72FF4">
        <w:t>rts</w:t>
      </w:r>
      <w:r>
        <w:t>.</w:t>
      </w:r>
    </w:p>
    <w:p w:rsidR="0003751B" w:rsidRPr="0003751B" w:rsidRDefault="0003751B" w:rsidP="0003751B">
      <w:pPr>
        <w:pStyle w:val="NoSpacing"/>
        <w:ind w:left="360"/>
      </w:pPr>
    </w:p>
    <w:p w:rsidR="0003751B" w:rsidRDefault="0003751B" w:rsidP="0003751B">
      <w:pPr>
        <w:pStyle w:val="NoSpacing"/>
        <w:rPr>
          <w:rFonts w:cs="Arial"/>
        </w:rPr>
      </w:pPr>
      <w:r>
        <w:rPr>
          <w:rFonts w:cs="Arial"/>
        </w:rPr>
        <w:t xml:space="preserve">Employees should be conversant with the content of this guidance. </w:t>
      </w:r>
    </w:p>
    <w:p w:rsidR="0003751B" w:rsidRPr="0003751B" w:rsidRDefault="0003751B" w:rsidP="0003751B">
      <w:pPr>
        <w:pStyle w:val="NoSpacing"/>
        <w:rPr>
          <w:rFonts w:cs="Arial"/>
        </w:rPr>
      </w:pPr>
    </w:p>
    <w:p w:rsidR="00656E68" w:rsidRPr="00E21D5B" w:rsidRDefault="003F1596">
      <w:pPr>
        <w:pStyle w:val="Heading2"/>
        <w:rPr>
          <w:rFonts w:asciiTheme="minorHAnsi" w:hAnsiTheme="minorHAnsi"/>
          <w:color w:val="auto"/>
          <w:sz w:val="24"/>
          <w:szCs w:val="24"/>
        </w:rPr>
      </w:pPr>
      <w:bookmarkStart w:id="43" w:name="_Toc474502180"/>
      <w:r>
        <w:rPr>
          <w:rFonts w:asciiTheme="minorHAnsi" w:hAnsiTheme="minorHAnsi"/>
          <w:color w:val="auto"/>
          <w:sz w:val="24"/>
          <w:szCs w:val="24"/>
        </w:rPr>
        <w:lastRenderedPageBreak/>
        <w:t>8</w:t>
      </w:r>
      <w:r w:rsidR="00FC6FAE" w:rsidRPr="00E21D5B">
        <w:rPr>
          <w:rFonts w:asciiTheme="minorHAnsi" w:hAnsiTheme="minorHAnsi"/>
          <w:color w:val="auto"/>
          <w:sz w:val="24"/>
          <w:szCs w:val="24"/>
        </w:rPr>
        <w:t>.4</w:t>
      </w:r>
      <w:r w:rsidR="00E72FF4" w:rsidRPr="00E21D5B">
        <w:rPr>
          <w:rFonts w:asciiTheme="minorHAnsi" w:hAnsiTheme="minorHAnsi"/>
          <w:color w:val="auto"/>
          <w:sz w:val="24"/>
          <w:szCs w:val="24"/>
        </w:rPr>
        <w:t xml:space="preserve"> Abuse of a Position of Trust</w:t>
      </w:r>
      <w:bookmarkEnd w:id="43"/>
    </w:p>
    <w:p w:rsidR="00656E68" w:rsidRDefault="00656E68" w:rsidP="0003751B">
      <w:pPr>
        <w:pStyle w:val="NoSpacing"/>
      </w:pPr>
    </w:p>
    <w:p w:rsidR="00F97D9E" w:rsidRDefault="00074C5C" w:rsidP="00EC3E9A">
      <w:pPr>
        <w:pStyle w:val="NoSpacing"/>
      </w:pPr>
      <w:r>
        <w:t>All employees</w:t>
      </w:r>
      <w:r w:rsidR="00E72FF4">
        <w:t xml:space="preserve"> should clearly understand the need to maintain appropriate boundaries in their dealings with young people. A r</w:t>
      </w:r>
      <w:r w:rsidR="00F97D9E">
        <w:t xml:space="preserve">elationship of trust exists </w:t>
      </w:r>
      <w:r w:rsidR="00E72FF4">
        <w:t xml:space="preserve">where a member of staff or volunteer is in a position of power or influence over a pupil by virtue of the work or nature of the activity being undertaken. </w:t>
      </w:r>
    </w:p>
    <w:p w:rsidR="00F97D9E" w:rsidRDefault="00F97D9E" w:rsidP="00EC3E9A">
      <w:pPr>
        <w:pStyle w:val="NoSpacing"/>
      </w:pPr>
    </w:p>
    <w:p w:rsidR="00656E68" w:rsidRDefault="00074C5C" w:rsidP="00EC3E9A">
      <w:pPr>
        <w:pStyle w:val="NoSpacing"/>
      </w:pPr>
      <w:r>
        <w:t xml:space="preserve">All employees </w:t>
      </w:r>
      <w:r w:rsidR="00E72FF4">
        <w:t>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 and girls.</w:t>
      </w:r>
    </w:p>
    <w:p w:rsidR="00EC3E9A" w:rsidRDefault="00EC3E9A" w:rsidP="00EC3E9A">
      <w:pPr>
        <w:pStyle w:val="NoSpacing"/>
      </w:pPr>
    </w:p>
    <w:p w:rsidR="00203318" w:rsidRDefault="00E72FF4" w:rsidP="00EC3E9A">
      <w:pPr>
        <w:pStyle w:val="NoSpacing"/>
      </w:pPr>
      <w:r>
        <w:t>Intimate or sexual relationships between staff and pupils will be regarded as a grave breach of trust. It is a criminal offence for a person in a position of trust to engage in any sexual activity with a person aged under 18</w:t>
      </w:r>
      <w:r w:rsidR="00074C5C">
        <w:t>,</w:t>
      </w:r>
      <w:r>
        <w:t xml:space="preserve"> with whom they have a relationship of trust, irrespective of the age of consent</w:t>
      </w:r>
      <w:r w:rsidR="007D11C0">
        <w:t>,</w:t>
      </w:r>
      <w:r>
        <w:t xml:space="preserve"> even if the basis for their relationship is consensual. </w:t>
      </w:r>
    </w:p>
    <w:p w:rsidR="00656E68" w:rsidRPr="00E21D5B" w:rsidRDefault="003F1596">
      <w:pPr>
        <w:pStyle w:val="Heading1"/>
        <w:rPr>
          <w:rFonts w:asciiTheme="minorHAnsi" w:hAnsiTheme="minorHAnsi"/>
          <w:b w:val="0"/>
          <w:color w:val="auto"/>
        </w:rPr>
      </w:pPr>
      <w:bookmarkStart w:id="44" w:name="_Toc474502181"/>
      <w:r>
        <w:rPr>
          <w:rFonts w:asciiTheme="minorHAnsi" w:hAnsiTheme="minorHAnsi"/>
          <w:b w:val="0"/>
          <w:color w:val="auto"/>
        </w:rPr>
        <w:t>9</w:t>
      </w:r>
      <w:r w:rsidR="004D5AE7" w:rsidRPr="00E21D5B">
        <w:rPr>
          <w:rFonts w:asciiTheme="minorHAnsi" w:hAnsiTheme="minorHAnsi"/>
          <w:b w:val="0"/>
          <w:color w:val="auto"/>
        </w:rPr>
        <w:t>.0 Whistle</w:t>
      </w:r>
      <w:r w:rsidR="00E72FF4" w:rsidRPr="00E21D5B">
        <w:rPr>
          <w:rFonts w:asciiTheme="minorHAnsi" w:hAnsiTheme="minorHAnsi"/>
          <w:b w:val="0"/>
          <w:color w:val="auto"/>
        </w:rPr>
        <w:t>blowing</w:t>
      </w:r>
      <w:bookmarkEnd w:id="44"/>
    </w:p>
    <w:p w:rsidR="00656E68" w:rsidRDefault="00656E68" w:rsidP="00F97D9E">
      <w:pPr>
        <w:pStyle w:val="NoSpacing"/>
      </w:pPr>
    </w:p>
    <w:p w:rsidR="00EC3E9A" w:rsidRDefault="00F97D9E" w:rsidP="00EC3E9A">
      <w:pPr>
        <w:pStyle w:val="NoSpacing"/>
      </w:pPr>
      <w:r>
        <w:t>Refer</w:t>
      </w:r>
      <w:r w:rsidR="003F1596">
        <w:t xml:space="preserve"> to the Whistleblowing Policy. </w:t>
      </w:r>
    </w:p>
    <w:p w:rsidR="00656E68" w:rsidRPr="00CA048D" w:rsidRDefault="003F1596" w:rsidP="00CA048D">
      <w:pPr>
        <w:pStyle w:val="Heading1"/>
        <w:rPr>
          <w:rFonts w:asciiTheme="minorHAnsi" w:hAnsiTheme="minorHAnsi"/>
          <w:b w:val="0"/>
        </w:rPr>
      </w:pPr>
      <w:bookmarkStart w:id="45" w:name="_Toc474502182"/>
      <w:r>
        <w:rPr>
          <w:rFonts w:asciiTheme="minorHAnsi" w:hAnsiTheme="minorHAnsi"/>
          <w:b w:val="0"/>
          <w:color w:val="auto"/>
        </w:rPr>
        <w:t>10</w:t>
      </w:r>
      <w:r w:rsidR="008D2245" w:rsidRPr="00E21D5B">
        <w:rPr>
          <w:rFonts w:asciiTheme="minorHAnsi" w:hAnsiTheme="minorHAnsi"/>
          <w:b w:val="0"/>
          <w:color w:val="auto"/>
        </w:rPr>
        <w:t xml:space="preserve">.0 </w:t>
      </w:r>
      <w:r w:rsidR="00E72FF4" w:rsidRPr="00E21D5B">
        <w:rPr>
          <w:rFonts w:asciiTheme="minorHAnsi" w:hAnsiTheme="minorHAnsi"/>
          <w:b w:val="0"/>
          <w:color w:val="auto"/>
        </w:rPr>
        <w:t>Confidentiality</w:t>
      </w:r>
      <w:bookmarkEnd w:id="45"/>
    </w:p>
    <w:p w:rsidR="00656E68" w:rsidRPr="00E21D5B" w:rsidRDefault="003F1596">
      <w:pPr>
        <w:pStyle w:val="Heading2"/>
        <w:rPr>
          <w:rFonts w:asciiTheme="minorHAnsi" w:hAnsiTheme="minorHAnsi"/>
          <w:color w:val="auto"/>
          <w:sz w:val="24"/>
          <w:szCs w:val="24"/>
        </w:rPr>
      </w:pPr>
      <w:bookmarkStart w:id="46" w:name="_Toc474502183"/>
      <w:r>
        <w:rPr>
          <w:rFonts w:asciiTheme="minorHAnsi" w:hAnsiTheme="minorHAnsi"/>
          <w:color w:val="auto"/>
          <w:sz w:val="24"/>
          <w:szCs w:val="24"/>
        </w:rPr>
        <w:t>10</w:t>
      </w:r>
      <w:r w:rsidR="004D5AE7" w:rsidRPr="00E21D5B">
        <w:rPr>
          <w:rFonts w:asciiTheme="minorHAnsi" w:hAnsiTheme="minorHAnsi"/>
          <w:color w:val="auto"/>
          <w:sz w:val="24"/>
          <w:szCs w:val="24"/>
        </w:rPr>
        <w:t>.1 Confidentiality when Dealing with C</w:t>
      </w:r>
      <w:r w:rsidR="00E72FF4" w:rsidRPr="00E21D5B">
        <w:rPr>
          <w:rFonts w:asciiTheme="minorHAnsi" w:hAnsiTheme="minorHAnsi"/>
          <w:color w:val="auto"/>
          <w:sz w:val="24"/>
          <w:szCs w:val="24"/>
        </w:rPr>
        <w:t>hildren</w:t>
      </w:r>
      <w:bookmarkEnd w:id="46"/>
      <w:r w:rsidR="00E72FF4" w:rsidRPr="00E21D5B">
        <w:rPr>
          <w:rFonts w:asciiTheme="minorHAnsi" w:hAnsiTheme="minorHAnsi"/>
          <w:color w:val="auto"/>
          <w:sz w:val="24"/>
          <w:szCs w:val="24"/>
        </w:rPr>
        <w:t xml:space="preserve"> </w:t>
      </w:r>
    </w:p>
    <w:p w:rsidR="00656E68" w:rsidRDefault="00656E68" w:rsidP="00CA048D">
      <w:pPr>
        <w:pStyle w:val="NoSpacing"/>
      </w:pPr>
    </w:p>
    <w:p w:rsidR="00656E68" w:rsidRDefault="00E72FF4" w:rsidP="00EC3E9A">
      <w:pPr>
        <w:pStyle w:val="NoSpacing"/>
      </w:pPr>
      <w:r>
        <w:t xml:space="preserve">Children are entitled to the same duty of confidence as adults, provided that, in the case of those under 16 years of age, they understand the choices and consequences relating to this. However, </w:t>
      </w:r>
      <w:r w:rsidR="00074C5C">
        <w:rPr>
          <w:color w:val="000000"/>
        </w:rPr>
        <w:t xml:space="preserve">all employees </w:t>
      </w:r>
      <w:r>
        <w:rPr>
          <w:color w:val="000000"/>
        </w:rPr>
        <w:t>must be aware that they have a professional responsibility to pass on information in order to safeguard children.</w:t>
      </w:r>
      <w:r>
        <w:t xml:space="preserve"> Moreover, </w:t>
      </w:r>
      <w:r>
        <w:rPr>
          <w:color w:val="000000"/>
        </w:rPr>
        <w:t xml:space="preserve">all staff must be aware that they cannot promise to keep secrets – particularly in regard to a disclosure </w:t>
      </w:r>
      <w:r w:rsidR="00CA048D">
        <w:rPr>
          <w:color w:val="000000"/>
        </w:rPr>
        <w:t>–</w:t>
      </w:r>
      <w:r>
        <w:rPr>
          <w:color w:val="000000"/>
        </w:rPr>
        <w:t xml:space="preserve"> </w:t>
      </w:r>
      <w:r w:rsidR="00CA048D">
        <w:t xml:space="preserve">refer to Safeguarding Policy. </w:t>
      </w:r>
    </w:p>
    <w:p w:rsidR="00EC3E9A" w:rsidRDefault="00EC3E9A" w:rsidP="00EC3E9A">
      <w:pPr>
        <w:pStyle w:val="NoSpacing"/>
      </w:pPr>
    </w:p>
    <w:p w:rsidR="00656E68" w:rsidRDefault="00E72FF4" w:rsidP="00EC3E9A">
      <w:pPr>
        <w:pStyle w:val="NoSpacing"/>
      </w:pPr>
      <w:r>
        <w:t>It is important to note that if a child makes a disclosure, that is, telling the member of staff something of major significance to them, the following points must be observed.</w:t>
      </w:r>
    </w:p>
    <w:p w:rsidR="00EC3E9A" w:rsidRDefault="00EC3E9A" w:rsidP="00EC3E9A">
      <w:pPr>
        <w:pStyle w:val="NoSpacing"/>
      </w:pPr>
    </w:p>
    <w:p w:rsidR="00656E68" w:rsidRDefault="00E72FF4" w:rsidP="004F7BB7">
      <w:pPr>
        <w:pStyle w:val="NoSpacing"/>
        <w:numPr>
          <w:ilvl w:val="0"/>
          <w:numId w:val="34"/>
        </w:numPr>
      </w:pPr>
      <w:r>
        <w:t xml:space="preserve">Listen to the child but do </w:t>
      </w:r>
      <w:r w:rsidRPr="00EC3E9A">
        <w:t>not</w:t>
      </w:r>
      <w:r>
        <w:t xml:space="preserve"> ask </w:t>
      </w:r>
      <w:r w:rsidRPr="00EC3E9A">
        <w:t>leading</w:t>
      </w:r>
      <w:r>
        <w:t xml:space="preserve"> questions.</w:t>
      </w:r>
    </w:p>
    <w:p w:rsidR="00656E68" w:rsidRDefault="00E72FF4" w:rsidP="004F7BB7">
      <w:pPr>
        <w:pStyle w:val="NoSpacing"/>
        <w:numPr>
          <w:ilvl w:val="0"/>
          <w:numId w:val="34"/>
        </w:numPr>
      </w:pPr>
      <w:r>
        <w:t>Re-assure the child.</w:t>
      </w:r>
    </w:p>
    <w:p w:rsidR="00656E68" w:rsidRDefault="00E72FF4" w:rsidP="004F7BB7">
      <w:pPr>
        <w:pStyle w:val="NoSpacing"/>
        <w:numPr>
          <w:ilvl w:val="0"/>
          <w:numId w:val="34"/>
        </w:numPr>
      </w:pPr>
      <w:r w:rsidRPr="00EC3E9A">
        <w:t>Never</w:t>
      </w:r>
      <w:r>
        <w:t xml:space="preserve"> agree to confidentiality.</w:t>
      </w:r>
    </w:p>
    <w:p w:rsidR="00656E68" w:rsidRDefault="00E72FF4" w:rsidP="004F7BB7">
      <w:pPr>
        <w:pStyle w:val="NoSpacing"/>
        <w:numPr>
          <w:ilvl w:val="0"/>
          <w:numId w:val="34"/>
        </w:numPr>
      </w:pPr>
      <w:r>
        <w:t xml:space="preserve">As soon as possible discuss the matter with </w:t>
      </w:r>
      <w:r w:rsidR="00074C5C">
        <w:t>Designated Safeguarding Lead (DSL)</w:t>
      </w:r>
      <w:r>
        <w:t>.</w:t>
      </w:r>
    </w:p>
    <w:p w:rsidR="00656E68" w:rsidRDefault="00E72FF4" w:rsidP="004F7BB7">
      <w:pPr>
        <w:pStyle w:val="NoSpacing"/>
        <w:numPr>
          <w:ilvl w:val="0"/>
          <w:numId w:val="34"/>
        </w:numPr>
      </w:pPr>
      <w:r>
        <w:t xml:space="preserve">Record details of information given – ensuring that the details are </w:t>
      </w:r>
      <w:r w:rsidRPr="00EC3E9A">
        <w:t>factual</w:t>
      </w:r>
      <w:r>
        <w:t xml:space="preserve"> and do not contain any subjective c</w:t>
      </w:r>
      <w:r w:rsidR="00074C5C">
        <w:t>omment</w:t>
      </w:r>
      <w:r>
        <w:t>.</w:t>
      </w:r>
    </w:p>
    <w:p w:rsidR="00656E68" w:rsidRDefault="00656E68">
      <w:pPr>
        <w:ind w:left="720"/>
        <w:rPr>
          <w:rFonts w:cs="Arial"/>
        </w:rPr>
      </w:pPr>
    </w:p>
    <w:p w:rsidR="00074C5C" w:rsidRDefault="00074C5C">
      <w:pPr>
        <w:ind w:left="720"/>
        <w:rPr>
          <w:rFonts w:cs="Arial"/>
        </w:rPr>
      </w:pPr>
    </w:p>
    <w:p w:rsidR="00656E68" w:rsidRPr="00E21D5B" w:rsidRDefault="003F1596">
      <w:pPr>
        <w:pStyle w:val="Heading2"/>
        <w:rPr>
          <w:rFonts w:asciiTheme="minorHAnsi" w:hAnsiTheme="minorHAnsi"/>
          <w:color w:val="auto"/>
          <w:sz w:val="24"/>
          <w:szCs w:val="24"/>
        </w:rPr>
      </w:pPr>
      <w:bookmarkStart w:id="47" w:name="_Toc474502184"/>
      <w:r>
        <w:rPr>
          <w:rFonts w:asciiTheme="minorHAnsi" w:hAnsiTheme="minorHAnsi"/>
          <w:color w:val="auto"/>
          <w:sz w:val="24"/>
          <w:szCs w:val="24"/>
        </w:rPr>
        <w:lastRenderedPageBreak/>
        <w:t>10</w:t>
      </w:r>
      <w:r w:rsidR="004D5AE7" w:rsidRPr="00E21D5B">
        <w:rPr>
          <w:rFonts w:asciiTheme="minorHAnsi" w:hAnsiTheme="minorHAnsi"/>
          <w:color w:val="auto"/>
          <w:sz w:val="24"/>
          <w:szCs w:val="24"/>
        </w:rPr>
        <w:t>.2 Confidentiality when Dealing with S</w:t>
      </w:r>
      <w:r w:rsidR="00E72FF4" w:rsidRPr="00E21D5B">
        <w:rPr>
          <w:rFonts w:asciiTheme="minorHAnsi" w:hAnsiTheme="minorHAnsi"/>
          <w:color w:val="auto"/>
          <w:sz w:val="24"/>
          <w:szCs w:val="24"/>
        </w:rPr>
        <w:t>taff</w:t>
      </w:r>
      <w:bookmarkEnd w:id="47"/>
      <w:r w:rsidR="00E72FF4" w:rsidRPr="00E21D5B">
        <w:rPr>
          <w:rFonts w:asciiTheme="minorHAnsi" w:hAnsiTheme="minorHAnsi"/>
          <w:color w:val="auto"/>
          <w:sz w:val="24"/>
          <w:szCs w:val="24"/>
        </w:rPr>
        <w:t xml:space="preserve"> </w:t>
      </w:r>
    </w:p>
    <w:p w:rsidR="00656E68" w:rsidRDefault="00656E68" w:rsidP="00CA048D">
      <w:pPr>
        <w:pStyle w:val="NoSpacing"/>
      </w:pPr>
    </w:p>
    <w:p w:rsidR="00EC3E9A" w:rsidRDefault="00074C5C" w:rsidP="009077EF">
      <w:pPr>
        <w:pStyle w:val="NoSpacing"/>
      </w:pPr>
      <w:r>
        <w:t>All employees</w:t>
      </w:r>
      <w:r w:rsidR="00E72FF4">
        <w:t xml:space="preserve"> have a professional and moral duty to report any illegal, improper or abusive behaviour. The welfare and safety of children must take precedence over peer or professional loyalty. Anyone with such concerns should seek a private and confiden</w:t>
      </w:r>
      <w:r>
        <w:t xml:space="preserve">tial meeting with the Principal, or CEO if it concerns the Principal, or Chair of the Trust if it concerns the CEO, </w:t>
      </w:r>
      <w:r w:rsidR="00E72FF4">
        <w:t xml:space="preserve">and consult the </w:t>
      </w:r>
      <w:r w:rsidR="00CA048D">
        <w:t xml:space="preserve">Whistleblowing Policy. </w:t>
      </w:r>
    </w:p>
    <w:p w:rsidR="00E21D5B" w:rsidRDefault="00E21D5B" w:rsidP="009077EF">
      <w:pPr>
        <w:pStyle w:val="NoSpacing"/>
      </w:pPr>
    </w:p>
    <w:p w:rsidR="00656E68" w:rsidRPr="00E21D5B" w:rsidRDefault="003F1596">
      <w:pPr>
        <w:pStyle w:val="Heading2"/>
        <w:rPr>
          <w:rFonts w:asciiTheme="minorHAnsi" w:hAnsiTheme="minorHAnsi"/>
          <w:color w:val="auto"/>
          <w:sz w:val="24"/>
          <w:szCs w:val="24"/>
        </w:rPr>
      </w:pPr>
      <w:bookmarkStart w:id="48" w:name="_Toc474502185"/>
      <w:r>
        <w:rPr>
          <w:rFonts w:asciiTheme="minorHAnsi" w:hAnsiTheme="minorHAnsi"/>
          <w:color w:val="auto"/>
          <w:sz w:val="24"/>
          <w:szCs w:val="24"/>
        </w:rPr>
        <w:t>10</w:t>
      </w:r>
      <w:r w:rsidR="004D5AE7" w:rsidRPr="00E21D5B">
        <w:rPr>
          <w:rFonts w:asciiTheme="minorHAnsi" w:hAnsiTheme="minorHAnsi"/>
          <w:color w:val="auto"/>
          <w:sz w:val="24"/>
          <w:szCs w:val="24"/>
        </w:rPr>
        <w:t>.3. Disclosure of Personal Information relating to E</w:t>
      </w:r>
      <w:r w:rsidR="00E72FF4" w:rsidRPr="00E21D5B">
        <w:rPr>
          <w:rFonts w:asciiTheme="minorHAnsi" w:hAnsiTheme="minorHAnsi"/>
          <w:color w:val="auto"/>
          <w:sz w:val="24"/>
          <w:szCs w:val="24"/>
        </w:rPr>
        <w:t>mployees</w:t>
      </w:r>
      <w:r w:rsidR="004D5AE7" w:rsidRPr="00E21D5B">
        <w:rPr>
          <w:rFonts w:asciiTheme="minorHAnsi" w:hAnsiTheme="minorHAnsi"/>
          <w:color w:val="auto"/>
          <w:sz w:val="24"/>
          <w:szCs w:val="24"/>
        </w:rPr>
        <w:t>/Pupils/P</w:t>
      </w:r>
      <w:r w:rsidR="00E72FF4" w:rsidRPr="00E21D5B">
        <w:rPr>
          <w:rFonts w:asciiTheme="minorHAnsi" w:hAnsiTheme="minorHAnsi"/>
          <w:color w:val="auto"/>
          <w:sz w:val="24"/>
          <w:szCs w:val="24"/>
        </w:rPr>
        <w:t>ublic</w:t>
      </w:r>
      <w:bookmarkEnd w:id="48"/>
    </w:p>
    <w:p w:rsidR="00656E68" w:rsidRDefault="00656E68" w:rsidP="00CA048D">
      <w:pPr>
        <w:pStyle w:val="NoSpacing"/>
      </w:pPr>
    </w:p>
    <w:p w:rsidR="00656E68" w:rsidRDefault="00E72FF4" w:rsidP="00EC3E9A">
      <w:pPr>
        <w:pStyle w:val="NoSpacing"/>
      </w:pPr>
      <w:r>
        <w:t xml:space="preserve">Many employees have access to personal information relating to other employees, pupils and other members of the public. All employees must treat this information in a discreet and confidential manner under the </w:t>
      </w:r>
      <w:r>
        <w:rPr>
          <w:b/>
        </w:rPr>
        <w:t>Data Protection Act 1998</w:t>
      </w:r>
      <w:r>
        <w:t xml:space="preserve"> and adhere to the following guidelines:</w:t>
      </w:r>
    </w:p>
    <w:p w:rsidR="00EC3E9A" w:rsidRDefault="00EC3E9A" w:rsidP="00EC3E9A">
      <w:pPr>
        <w:pStyle w:val="NoSpacing"/>
      </w:pPr>
    </w:p>
    <w:p w:rsidR="00656E68" w:rsidRPr="00EC3E9A" w:rsidRDefault="00E72FF4" w:rsidP="004F7BB7">
      <w:pPr>
        <w:pStyle w:val="NoSpacing"/>
        <w:numPr>
          <w:ilvl w:val="0"/>
          <w:numId w:val="34"/>
        </w:numPr>
      </w:pPr>
      <w:r w:rsidRPr="00EC3E9A">
        <w:t xml:space="preserve">Written records and correspondence should be kept secure at all times. </w:t>
      </w:r>
    </w:p>
    <w:p w:rsidR="00656E68" w:rsidRPr="00EC3E9A" w:rsidRDefault="00E72FF4" w:rsidP="004F7BB7">
      <w:pPr>
        <w:pStyle w:val="NoSpacing"/>
        <w:numPr>
          <w:ilvl w:val="0"/>
          <w:numId w:val="34"/>
        </w:numPr>
      </w:pPr>
      <w:r w:rsidRPr="00EC3E9A">
        <w:t xml:space="preserve">Information relating to staff/pupils/public must not be disclosed either orally or in writing to unauthorised persons, agencies and/or other relevant parties. </w:t>
      </w:r>
    </w:p>
    <w:p w:rsidR="00656E68" w:rsidRPr="00EC3E9A" w:rsidRDefault="00E72FF4" w:rsidP="004F7BB7">
      <w:pPr>
        <w:pStyle w:val="NoSpacing"/>
        <w:numPr>
          <w:ilvl w:val="0"/>
          <w:numId w:val="34"/>
        </w:numPr>
      </w:pPr>
      <w:r w:rsidRPr="00EC3E9A">
        <w:t>Information relating to pupils/public must not be given over the telephone unless the caller has given details of their right to ask for such information. Employees should check on the caller’s right to information by obtaining their telephone number and calling back to check their identity or by asking for a written request for information.</w:t>
      </w:r>
    </w:p>
    <w:p w:rsidR="00656E68" w:rsidRPr="00EC3E9A" w:rsidRDefault="00E72FF4" w:rsidP="004F7BB7">
      <w:pPr>
        <w:pStyle w:val="NoSpacing"/>
        <w:numPr>
          <w:ilvl w:val="0"/>
          <w:numId w:val="34"/>
        </w:numPr>
      </w:pPr>
      <w:r w:rsidRPr="00EC3E9A">
        <w:t xml:space="preserve">Confidential matters relating to staff/pupils/public should not be discussed in areas where </w:t>
      </w:r>
      <w:r w:rsidR="00074C5C">
        <w:t>they may be heard by passers-by</w:t>
      </w:r>
      <w:r w:rsidRPr="00EC3E9A">
        <w:t xml:space="preserve"> i.e. corridors, reception, staff development area s etc. </w:t>
      </w:r>
    </w:p>
    <w:p w:rsidR="00EC054C" w:rsidRPr="00EC3E9A" w:rsidRDefault="00EC054C" w:rsidP="00EC3E9A">
      <w:pPr>
        <w:pStyle w:val="NoSpacing"/>
        <w:ind w:left="360"/>
        <w:rPr>
          <w:rFonts w:cs="Arial"/>
        </w:rPr>
      </w:pPr>
    </w:p>
    <w:p w:rsidR="00656E68" w:rsidRPr="00E21D5B" w:rsidRDefault="003F1596">
      <w:pPr>
        <w:pStyle w:val="Heading2"/>
        <w:rPr>
          <w:rFonts w:asciiTheme="minorHAnsi" w:hAnsiTheme="minorHAnsi"/>
          <w:color w:val="auto"/>
          <w:sz w:val="24"/>
          <w:szCs w:val="24"/>
        </w:rPr>
      </w:pPr>
      <w:bookmarkStart w:id="49" w:name="_Toc474502186"/>
      <w:r>
        <w:rPr>
          <w:rFonts w:asciiTheme="minorHAnsi" w:hAnsiTheme="minorHAnsi"/>
          <w:color w:val="auto"/>
          <w:sz w:val="24"/>
          <w:szCs w:val="24"/>
        </w:rPr>
        <w:t>10</w:t>
      </w:r>
      <w:r w:rsidR="004D5AE7" w:rsidRPr="00E21D5B">
        <w:rPr>
          <w:rFonts w:asciiTheme="minorHAnsi" w:hAnsiTheme="minorHAnsi"/>
          <w:color w:val="auto"/>
          <w:sz w:val="24"/>
          <w:szCs w:val="24"/>
        </w:rPr>
        <w:t>.4 Confidentiality and Conflict of I</w:t>
      </w:r>
      <w:r w:rsidR="00E72FF4" w:rsidRPr="00E21D5B">
        <w:rPr>
          <w:rFonts w:asciiTheme="minorHAnsi" w:hAnsiTheme="minorHAnsi"/>
          <w:color w:val="auto"/>
          <w:sz w:val="24"/>
          <w:szCs w:val="24"/>
        </w:rPr>
        <w:t>nterest</w:t>
      </w:r>
      <w:bookmarkEnd w:id="49"/>
    </w:p>
    <w:p w:rsidR="00656E68" w:rsidRDefault="00656E68" w:rsidP="00CA048D">
      <w:pPr>
        <w:pStyle w:val="NoSpacing"/>
      </w:pPr>
    </w:p>
    <w:p w:rsidR="00EC3E9A" w:rsidRPr="00EC3E9A" w:rsidRDefault="00E72FF4" w:rsidP="00EC3E9A">
      <w:pPr>
        <w:pStyle w:val="NoSpacing"/>
      </w:pPr>
      <w:r>
        <w:t xml:space="preserve">Employees must not use any information obtained during their employment for personal gain or benefit, nor should they pass it on to others who might use it for personal advantage. </w:t>
      </w:r>
    </w:p>
    <w:p w:rsidR="00656E68" w:rsidRPr="00CA048D" w:rsidRDefault="00CA048D" w:rsidP="00CA048D">
      <w:pPr>
        <w:pStyle w:val="Heading1"/>
        <w:rPr>
          <w:rFonts w:asciiTheme="minorHAnsi" w:hAnsiTheme="minorHAnsi"/>
          <w:b w:val="0"/>
          <w:color w:val="auto"/>
        </w:rPr>
      </w:pPr>
      <w:bookmarkStart w:id="50" w:name="_Toc474502187"/>
      <w:r>
        <w:rPr>
          <w:rFonts w:asciiTheme="minorHAnsi" w:hAnsiTheme="minorHAnsi"/>
          <w:b w:val="0"/>
          <w:color w:val="auto"/>
        </w:rPr>
        <w:t>11.0</w:t>
      </w:r>
      <w:r w:rsidR="004D5AE7" w:rsidRPr="00CA048D">
        <w:rPr>
          <w:rFonts w:asciiTheme="minorHAnsi" w:hAnsiTheme="minorHAnsi"/>
          <w:b w:val="0"/>
          <w:color w:val="auto"/>
        </w:rPr>
        <w:t xml:space="preserve"> Additional Activities and Conflict of I</w:t>
      </w:r>
      <w:r w:rsidR="00E72FF4" w:rsidRPr="00CA048D">
        <w:rPr>
          <w:rFonts w:asciiTheme="minorHAnsi" w:hAnsiTheme="minorHAnsi"/>
          <w:b w:val="0"/>
          <w:color w:val="auto"/>
        </w:rPr>
        <w:t>nterest</w:t>
      </w:r>
      <w:bookmarkEnd w:id="50"/>
      <w:r w:rsidR="00E72FF4" w:rsidRPr="00CA048D">
        <w:rPr>
          <w:rFonts w:asciiTheme="minorHAnsi" w:hAnsiTheme="minorHAnsi"/>
          <w:b w:val="0"/>
          <w:color w:val="auto"/>
        </w:rPr>
        <w:t xml:space="preserve"> </w:t>
      </w:r>
    </w:p>
    <w:p w:rsidR="00656E68" w:rsidRDefault="00656E68" w:rsidP="00CA048D">
      <w:pPr>
        <w:pStyle w:val="NoSpacing"/>
      </w:pPr>
    </w:p>
    <w:p w:rsidR="00017744" w:rsidRDefault="00E72FF4" w:rsidP="00EC3E9A">
      <w:pPr>
        <w:pStyle w:val="NoSpacing"/>
      </w:pPr>
      <w:r>
        <w:t xml:space="preserve">Employees must seek permission </w:t>
      </w:r>
      <w:r w:rsidR="00074C5C">
        <w:t xml:space="preserve">from the Principal, or </w:t>
      </w:r>
      <w:r w:rsidR="00017744">
        <w:t xml:space="preserve">CEO in the case of the Principal, or Chair of the Trust in the case of the CEO, </w:t>
      </w:r>
      <w:r w:rsidR="00074C5C">
        <w:t xml:space="preserve">in </w:t>
      </w:r>
      <w:r w:rsidR="00017744">
        <w:t xml:space="preserve">respect to </w:t>
      </w:r>
      <w:r>
        <w:t xml:space="preserve">additional employment </w:t>
      </w:r>
      <w:r w:rsidR="00017744">
        <w:t>outside</w:t>
      </w:r>
      <w:r w:rsidR="00CA048D">
        <w:t xml:space="preserve"> of the Trust</w:t>
      </w:r>
      <w:r>
        <w:t xml:space="preserve">. </w:t>
      </w:r>
    </w:p>
    <w:p w:rsidR="00017744" w:rsidRDefault="00017744" w:rsidP="00EC3E9A">
      <w:pPr>
        <w:pStyle w:val="NoSpacing"/>
      </w:pPr>
    </w:p>
    <w:p w:rsidR="00656E68" w:rsidRDefault="00E72FF4" w:rsidP="00EC3E9A">
      <w:pPr>
        <w:pStyle w:val="NoSpacing"/>
      </w:pPr>
      <w:r>
        <w:t>Permission will not be unreasonably withheld but employees must no</w:t>
      </w:r>
      <w:r w:rsidR="007D11C0">
        <w:t xml:space="preserve">t take outside employment that </w:t>
      </w:r>
      <w:r>
        <w:t>reduces their ability to discharge contra</w:t>
      </w:r>
      <w:r w:rsidR="00CA048D">
        <w:t>ctual obligations to the Trust, conflicts with the Trust</w:t>
      </w:r>
      <w:r>
        <w:t xml:space="preserve">’s </w:t>
      </w:r>
      <w:r w:rsidR="00CA048D">
        <w:t>interests or damages the Trust</w:t>
      </w:r>
      <w:r>
        <w:t>’s interests or reputation.  </w:t>
      </w:r>
    </w:p>
    <w:p w:rsidR="00EC3E9A" w:rsidRDefault="00EC3E9A" w:rsidP="00EC3E9A">
      <w:pPr>
        <w:pStyle w:val="NoSpacing"/>
      </w:pPr>
    </w:p>
    <w:p w:rsidR="00656E68" w:rsidRDefault="00E72FF4" w:rsidP="00EC3E9A">
      <w:pPr>
        <w:pStyle w:val="NoSpacing"/>
      </w:pPr>
      <w:r>
        <w:t>Where additional employment is not prompt</w:t>
      </w:r>
      <w:r w:rsidR="007D11C0">
        <w:t>ly declared as an interest, and/</w:t>
      </w:r>
      <w:r>
        <w:t>or there is a clear conflict of interest, this may be considered misconduct. Where there is a financial gain and or other benefits are derived, it may be considered gross misconduct.</w:t>
      </w:r>
    </w:p>
    <w:p w:rsidR="00E21D5B" w:rsidRDefault="00E21D5B" w:rsidP="00EC3E9A">
      <w:pPr>
        <w:pStyle w:val="NoSpacing"/>
      </w:pPr>
    </w:p>
    <w:p w:rsidR="00656E68" w:rsidRPr="00CA048D" w:rsidRDefault="00CA048D" w:rsidP="00CA048D">
      <w:pPr>
        <w:pStyle w:val="Heading2"/>
        <w:rPr>
          <w:rFonts w:asciiTheme="minorHAnsi" w:hAnsiTheme="minorHAnsi"/>
          <w:b w:val="0"/>
          <w:color w:val="auto"/>
          <w:sz w:val="28"/>
          <w:szCs w:val="28"/>
        </w:rPr>
      </w:pPr>
      <w:bookmarkStart w:id="51" w:name="_Toc474502188"/>
      <w:r>
        <w:rPr>
          <w:rFonts w:asciiTheme="minorHAnsi" w:hAnsiTheme="minorHAnsi"/>
          <w:b w:val="0"/>
          <w:color w:val="auto"/>
          <w:sz w:val="28"/>
          <w:szCs w:val="28"/>
        </w:rPr>
        <w:lastRenderedPageBreak/>
        <w:t>12.0</w:t>
      </w:r>
      <w:r w:rsidR="004D5AE7" w:rsidRPr="00CA048D">
        <w:rPr>
          <w:rFonts w:asciiTheme="minorHAnsi" w:hAnsiTheme="minorHAnsi"/>
          <w:b w:val="0"/>
          <w:color w:val="auto"/>
          <w:sz w:val="28"/>
          <w:szCs w:val="28"/>
        </w:rPr>
        <w:t xml:space="preserve"> Gifts and H</w:t>
      </w:r>
      <w:r w:rsidR="00E72FF4" w:rsidRPr="00CA048D">
        <w:rPr>
          <w:rFonts w:asciiTheme="minorHAnsi" w:hAnsiTheme="minorHAnsi"/>
          <w:b w:val="0"/>
          <w:color w:val="auto"/>
          <w:sz w:val="28"/>
          <w:szCs w:val="28"/>
        </w:rPr>
        <w:t>ospitality</w:t>
      </w:r>
      <w:bookmarkEnd w:id="51"/>
    </w:p>
    <w:p w:rsidR="00CA048D" w:rsidRPr="00CA048D" w:rsidRDefault="00CA048D" w:rsidP="00CA048D">
      <w:pPr>
        <w:pStyle w:val="NoSpacing"/>
      </w:pPr>
    </w:p>
    <w:p w:rsidR="00CA048D" w:rsidRDefault="00E72FF4" w:rsidP="00EC3E9A">
      <w:pPr>
        <w:pStyle w:val="NoSpacing"/>
      </w:pPr>
      <w:r>
        <w:t xml:space="preserve">Under the </w:t>
      </w:r>
      <w:r>
        <w:rPr>
          <w:b/>
        </w:rPr>
        <w:t xml:space="preserve">Prevention of Corruption Acts 1906 </w:t>
      </w:r>
      <w:r>
        <w:t xml:space="preserve">and </w:t>
      </w:r>
      <w:r>
        <w:rPr>
          <w:b/>
        </w:rPr>
        <w:t>1916</w:t>
      </w:r>
      <w:r>
        <w:t xml:space="preserve"> it is an offence for an employee of a public body in his or her official capacity to accept any gift, inducement or reward, including hospitality, for showing favour or disfavour to any person or other organisation. It is the responsibility of the person receiving the favour to prove that it was not received dishonestly. </w:t>
      </w:r>
    </w:p>
    <w:p w:rsidR="00CA048D" w:rsidRDefault="00CA048D" w:rsidP="00EC3E9A">
      <w:pPr>
        <w:pStyle w:val="NoSpacing"/>
      </w:pPr>
    </w:p>
    <w:p w:rsidR="00656E68" w:rsidRDefault="00E72FF4" w:rsidP="00EC3E9A">
      <w:pPr>
        <w:pStyle w:val="NoSpacing"/>
      </w:pPr>
      <w:r>
        <w:t>The following must be considered:</w:t>
      </w:r>
    </w:p>
    <w:p w:rsidR="00EC3E9A" w:rsidRDefault="00EC3E9A" w:rsidP="00EC3E9A">
      <w:pPr>
        <w:pStyle w:val="NoSpacing"/>
      </w:pPr>
    </w:p>
    <w:p w:rsidR="00656E68" w:rsidRPr="00EC3E9A" w:rsidRDefault="00E72FF4" w:rsidP="004F7BB7">
      <w:pPr>
        <w:pStyle w:val="NoSpacing"/>
        <w:numPr>
          <w:ilvl w:val="0"/>
          <w:numId w:val="34"/>
        </w:numPr>
      </w:pPr>
      <w:r w:rsidRPr="00EC3E9A">
        <w:t>Employees acting in an official capacity must not give the impression that their conduct both inside and outside work with any person or organisation is influenced by the receipt of gifts, rewards and hospitality or any other such consideration.</w:t>
      </w:r>
    </w:p>
    <w:p w:rsidR="00656E68" w:rsidRPr="00EC3E9A" w:rsidRDefault="00E72FF4" w:rsidP="004F7BB7">
      <w:pPr>
        <w:pStyle w:val="NoSpacing"/>
        <w:numPr>
          <w:ilvl w:val="0"/>
          <w:numId w:val="34"/>
        </w:numPr>
      </w:pPr>
      <w:r w:rsidRPr="00EC3E9A">
        <w:t xml:space="preserve">Employees must think about the circumstances in which they are made offers and be aware that they may be regarded as owing a favour in return. </w:t>
      </w:r>
    </w:p>
    <w:p w:rsidR="00656E68" w:rsidRPr="00EC3E9A" w:rsidRDefault="00E72FF4" w:rsidP="004F7BB7">
      <w:pPr>
        <w:pStyle w:val="NoSpacing"/>
        <w:numPr>
          <w:ilvl w:val="0"/>
          <w:numId w:val="34"/>
        </w:numPr>
      </w:pPr>
      <w:r w:rsidRPr="00EC3E9A">
        <w:t>Employees must seek permission from their line managers before accepting such offers and be aware that the offers may have to be returned/refused.</w:t>
      </w:r>
    </w:p>
    <w:p w:rsidR="00656E68" w:rsidRDefault="00E72FF4" w:rsidP="004F7BB7">
      <w:pPr>
        <w:pStyle w:val="NoSpacing"/>
        <w:numPr>
          <w:ilvl w:val="0"/>
          <w:numId w:val="34"/>
        </w:numPr>
      </w:pPr>
      <w:r w:rsidRPr="00EC3E9A">
        <w:t>When gifts/hospitality have to be declined, those making the offer should be courteously but firmly informed of the procedures and standa</w:t>
      </w:r>
      <w:r w:rsidR="00CA048D">
        <w:t>rds operating within the Trust</w:t>
      </w:r>
      <w:r w:rsidRPr="00EC3E9A">
        <w:t>.</w:t>
      </w:r>
    </w:p>
    <w:p w:rsidR="00EC3E9A" w:rsidRPr="00EC3E9A" w:rsidRDefault="00EC3E9A" w:rsidP="00EC3E9A">
      <w:pPr>
        <w:pStyle w:val="NoSpacing"/>
        <w:ind w:left="360"/>
      </w:pPr>
    </w:p>
    <w:p w:rsidR="00656E68" w:rsidRDefault="00E72FF4" w:rsidP="00001DEC">
      <w:pPr>
        <w:pStyle w:val="NoSpacing"/>
      </w:pPr>
      <w:r>
        <w:t>How an employee should react to an offer depends on the type of offer, the relationship between the parties involved and the circumstances in which the gift or hospitality is offered:</w:t>
      </w:r>
    </w:p>
    <w:p w:rsidR="00001DEC" w:rsidRDefault="00001DEC" w:rsidP="00001DEC">
      <w:pPr>
        <w:pStyle w:val="NoSpacing"/>
      </w:pPr>
    </w:p>
    <w:p w:rsidR="00656E68" w:rsidRPr="00EC3E9A" w:rsidRDefault="00E72FF4" w:rsidP="004F7BB7">
      <w:pPr>
        <w:pStyle w:val="NoSpacing"/>
        <w:numPr>
          <w:ilvl w:val="0"/>
          <w:numId w:val="34"/>
        </w:numPr>
      </w:pPr>
      <w:r w:rsidRPr="00EC3E9A">
        <w:t>Employees must not be seen to be acting in their own personal interests and need to be careful that their behaviour cannot be misinterpreted.</w:t>
      </w:r>
    </w:p>
    <w:p w:rsidR="00656E68" w:rsidRPr="00EC3E9A" w:rsidRDefault="00E72FF4" w:rsidP="004F7BB7">
      <w:pPr>
        <w:pStyle w:val="NoSpacing"/>
        <w:numPr>
          <w:ilvl w:val="0"/>
          <w:numId w:val="34"/>
        </w:numPr>
      </w:pPr>
      <w:r w:rsidRPr="00EC3E9A">
        <w:t xml:space="preserve">An offer of a bribe or commission made by contractors, their agents or by a member of the public must be reported to the line manager. Hospitality from contractors should also be avoided for where employees are singled out for example Christmas lunch </w:t>
      </w:r>
      <w:proofErr w:type="spellStart"/>
      <w:r w:rsidRPr="00EC3E9A">
        <w:t>etc</w:t>
      </w:r>
      <w:proofErr w:type="spellEnd"/>
      <w:r w:rsidRPr="00EC3E9A">
        <w:t xml:space="preserve">, this may be perceived as preferential treatment. </w:t>
      </w:r>
    </w:p>
    <w:p w:rsidR="006B3480" w:rsidRPr="004F7BB7" w:rsidRDefault="00E72FF4" w:rsidP="004F7BB7">
      <w:pPr>
        <w:pStyle w:val="NoSpacing"/>
        <w:numPr>
          <w:ilvl w:val="0"/>
          <w:numId w:val="34"/>
        </w:numPr>
      </w:pPr>
      <w:r w:rsidRPr="00EC3E9A">
        <w:t>Employees must not accept significant persona</w:t>
      </w:r>
      <w:r w:rsidR="00CA048D">
        <w:t>l gifts; h</w:t>
      </w:r>
      <w:r w:rsidRPr="00EC3E9A">
        <w:t>owever, there are occasions when children or parents wish to pass small tokens of appreciation to staff, e.g. at Christmas or as a thank-you and</w:t>
      </w:r>
      <w:r w:rsidR="006B3480" w:rsidRPr="00EC3E9A">
        <w:t xml:space="preserve"> this is acceptable – re</w:t>
      </w:r>
      <w:r w:rsidR="006B3480" w:rsidRPr="004F7BB7">
        <w:t xml:space="preserve">fer to </w:t>
      </w:r>
      <w:r w:rsidR="00CA048D">
        <w:t>Hospitality Policy.</w:t>
      </w:r>
    </w:p>
    <w:p w:rsidR="00656E68" w:rsidRDefault="00E72FF4" w:rsidP="004F7BB7">
      <w:pPr>
        <w:pStyle w:val="NoSpacing"/>
        <w:numPr>
          <w:ilvl w:val="0"/>
          <w:numId w:val="34"/>
        </w:numPr>
      </w:pPr>
      <w:r>
        <w:t>Employees must be particularly wary from accepting gifts from a pupil and should be aware that such gifts may b</w:t>
      </w:r>
      <w:r w:rsidR="0073530F">
        <w:t>e professionally compromising e.g.</w:t>
      </w:r>
      <w:r>
        <w:t xml:space="preserve"> where it is suspected that a pupi</w:t>
      </w:r>
      <w:r w:rsidR="00CA048D">
        <w:t>l has a ‘crush’ on the employee</w:t>
      </w:r>
      <w:r>
        <w:t>.</w:t>
      </w:r>
    </w:p>
    <w:p w:rsidR="00EC3E9A" w:rsidRPr="00EC3E9A" w:rsidRDefault="00EC3E9A" w:rsidP="00EC3E9A">
      <w:pPr>
        <w:pStyle w:val="NoSpacing"/>
        <w:ind w:left="360"/>
      </w:pPr>
    </w:p>
    <w:p w:rsidR="00656E68" w:rsidRDefault="00E72FF4" w:rsidP="00EC3E9A">
      <w:pPr>
        <w:pStyle w:val="NoSpacing"/>
      </w:pPr>
      <w:r>
        <w:t>No one working for, employed by, or providing s</w:t>
      </w:r>
      <w:r w:rsidR="00CA048D">
        <w:t>ervices on behalf of the Trust</w:t>
      </w:r>
      <w:r>
        <w:t xml:space="preserve"> is to make, or encourage another to make</w:t>
      </w:r>
      <w:r w:rsidR="00CA048D">
        <w:t>,</w:t>
      </w:r>
      <w:r>
        <w:t xml:space="preserve"> any personal gain out of its activities in any way. Any person becoming aware of a personal gain being ma</w:t>
      </w:r>
      <w:r w:rsidR="00CA048D">
        <w:t>de at the expense of the Trust</w:t>
      </w:r>
      <w:r>
        <w:t>, contractors or the public</w:t>
      </w:r>
      <w:r w:rsidR="00CA048D">
        <w:t>,</w:t>
      </w:r>
      <w:r>
        <w:t xml:space="preserve"> should consult the </w:t>
      </w:r>
      <w:r w:rsidR="00CA048D">
        <w:t xml:space="preserve">Whistleblowing Policy. </w:t>
      </w:r>
    </w:p>
    <w:sectPr w:rsidR="00656E68">
      <w:footerReference w:type="even"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F1" w:rsidRDefault="00162CF1">
      <w:pPr>
        <w:spacing w:after="0" w:line="240" w:lineRule="auto"/>
      </w:pPr>
      <w:r>
        <w:separator/>
      </w:r>
    </w:p>
  </w:endnote>
  <w:endnote w:type="continuationSeparator" w:id="0">
    <w:p w:rsidR="00162CF1" w:rsidRDefault="0016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F1" w:rsidRDefault="00162CF1">
    <w:pPr>
      <w:framePr w:wrap="around" w:vAnchor="text" w:hAnchor="margin" w:xAlign="center" w:y="1"/>
    </w:pPr>
    <w:r>
      <w:fldChar w:fldCharType="begin"/>
    </w:r>
    <w:r>
      <w:instrText xml:space="preserve">PAGE  </w:instrText>
    </w:r>
    <w:r>
      <w:fldChar w:fldCharType="separate"/>
    </w:r>
    <w:r>
      <w:rPr>
        <w:noProof/>
      </w:rPr>
      <w:t>17</w:t>
    </w:r>
    <w:r>
      <w:rPr>
        <w:noProof/>
      </w:rPr>
      <w:fldChar w:fldCharType="end"/>
    </w:r>
  </w:p>
  <w:p w:rsidR="00162CF1" w:rsidRDefault="00162C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F1" w:rsidRDefault="00162CF1">
    <w:pPr>
      <w:framePr w:wrap="around" w:vAnchor="text" w:hAnchor="margin" w:xAlign="center" w:y="1"/>
    </w:pPr>
    <w:r>
      <w:fldChar w:fldCharType="begin"/>
    </w:r>
    <w:r>
      <w:instrText xml:space="preserve">PAGE  </w:instrText>
    </w:r>
    <w:r>
      <w:fldChar w:fldCharType="separate"/>
    </w:r>
    <w:r w:rsidR="00D529B5">
      <w:rPr>
        <w:noProof/>
      </w:rPr>
      <w:t>17</w:t>
    </w:r>
    <w:r>
      <w:rPr>
        <w:noProof/>
      </w:rPr>
      <w:fldChar w:fldCharType="end"/>
    </w:r>
  </w:p>
  <w:p w:rsidR="00162CF1" w:rsidRDefault="00162C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F1" w:rsidRDefault="00162CF1">
      <w:pPr>
        <w:spacing w:after="0" w:line="240" w:lineRule="auto"/>
      </w:pPr>
      <w:r>
        <w:separator/>
      </w:r>
    </w:p>
  </w:footnote>
  <w:footnote w:type="continuationSeparator" w:id="0">
    <w:p w:rsidR="00162CF1" w:rsidRDefault="00162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32F"/>
    <w:multiLevelType w:val="hybridMultilevel"/>
    <w:tmpl w:val="03C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F1B22"/>
    <w:multiLevelType w:val="hybridMultilevel"/>
    <w:tmpl w:val="492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19F0"/>
    <w:multiLevelType w:val="hybridMultilevel"/>
    <w:tmpl w:val="D424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C0326"/>
    <w:multiLevelType w:val="multilevel"/>
    <w:tmpl w:val="B6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8188B"/>
    <w:multiLevelType w:val="hybridMultilevel"/>
    <w:tmpl w:val="695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64329"/>
    <w:multiLevelType w:val="hybridMultilevel"/>
    <w:tmpl w:val="83E2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709"/>
    <w:multiLevelType w:val="hybridMultilevel"/>
    <w:tmpl w:val="1DA8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E6577"/>
    <w:multiLevelType w:val="multilevel"/>
    <w:tmpl w:val="B6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D0F9E"/>
    <w:multiLevelType w:val="hybridMultilevel"/>
    <w:tmpl w:val="BA2A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52DB0"/>
    <w:multiLevelType w:val="hybridMultilevel"/>
    <w:tmpl w:val="CA08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B27B4"/>
    <w:multiLevelType w:val="multilevel"/>
    <w:tmpl w:val="D25000E8"/>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9A30579"/>
    <w:multiLevelType w:val="multilevel"/>
    <w:tmpl w:val="20DE55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F2404"/>
    <w:multiLevelType w:val="multilevel"/>
    <w:tmpl w:val="B6E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810F1"/>
    <w:multiLevelType w:val="multilevel"/>
    <w:tmpl w:val="B6E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E41AD"/>
    <w:multiLevelType w:val="multilevel"/>
    <w:tmpl w:val="B6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A17BC"/>
    <w:multiLevelType w:val="multilevel"/>
    <w:tmpl w:val="80C47AA2"/>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A673BBE"/>
    <w:multiLevelType w:val="hybridMultilevel"/>
    <w:tmpl w:val="0CE6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1EC"/>
    <w:multiLevelType w:val="multilevel"/>
    <w:tmpl w:val="3FDE9466"/>
    <w:lvl w:ilvl="0">
      <w:start w:val="12"/>
      <w:numFmt w:val="decimal"/>
      <w:lvlText w:val="%1.0"/>
      <w:lvlJc w:val="left"/>
      <w:pPr>
        <w:ind w:left="604" w:hanging="384"/>
      </w:pPr>
      <w:rPr>
        <w:rFonts w:hint="default"/>
        <w:color w:val="0000FF" w:themeColor="hyperlink"/>
        <w:u w:val="single"/>
      </w:rPr>
    </w:lvl>
    <w:lvl w:ilvl="1">
      <w:start w:val="1"/>
      <w:numFmt w:val="decimal"/>
      <w:lvlText w:val="%1.%2"/>
      <w:lvlJc w:val="left"/>
      <w:pPr>
        <w:ind w:left="1324" w:hanging="384"/>
      </w:pPr>
      <w:rPr>
        <w:rFonts w:hint="default"/>
        <w:color w:val="0000FF" w:themeColor="hyperlink"/>
        <w:u w:val="single"/>
      </w:rPr>
    </w:lvl>
    <w:lvl w:ilvl="2">
      <w:start w:val="1"/>
      <w:numFmt w:val="decimal"/>
      <w:lvlText w:val="%1.%2.%3"/>
      <w:lvlJc w:val="left"/>
      <w:pPr>
        <w:ind w:left="2380" w:hanging="720"/>
      </w:pPr>
      <w:rPr>
        <w:rFonts w:hint="default"/>
        <w:color w:val="0000FF" w:themeColor="hyperlink"/>
        <w:u w:val="single"/>
      </w:rPr>
    </w:lvl>
    <w:lvl w:ilvl="3">
      <w:start w:val="1"/>
      <w:numFmt w:val="decimal"/>
      <w:lvlText w:val="%1.%2.%3.%4"/>
      <w:lvlJc w:val="left"/>
      <w:pPr>
        <w:ind w:left="3460" w:hanging="1080"/>
      </w:pPr>
      <w:rPr>
        <w:rFonts w:hint="default"/>
        <w:color w:val="0000FF" w:themeColor="hyperlink"/>
        <w:u w:val="single"/>
      </w:rPr>
    </w:lvl>
    <w:lvl w:ilvl="4">
      <w:start w:val="1"/>
      <w:numFmt w:val="decimal"/>
      <w:lvlText w:val="%1.%2.%3.%4.%5"/>
      <w:lvlJc w:val="left"/>
      <w:pPr>
        <w:ind w:left="4180" w:hanging="1080"/>
      </w:pPr>
      <w:rPr>
        <w:rFonts w:hint="default"/>
        <w:color w:val="0000FF" w:themeColor="hyperlink"/>
        <w:u w:val="single"/>
      </w:rPr>
    </w:lvl>
    <w:lvl w:ilvl="5">
      <w:start w:val="1"/>
      <w:numFmt w:val="decimal"/>
      <w:lvlText w:val="%1.%2.%3.%4.%5.%6"/>
      <w:lvlJc w:val="left"/>
      <w:pPr>
        <w:ind w:left="5260" w:hanging="1440"/>
      </w:pPr>
      <w:rPr>
        <w:rFonts w:hint="default"/>
        <w:color w:val="0000FF" w:themeColor="hyperlink"/>
        <w:u w:val="single"/>
      </w:rPr>
    </w:lvl>
    <w:lvl w:ilvl="6">
      <w:start w:val="1"/>
      <w:numFmt w:val="decimal"/>
      <w:lvlText w:val="%1.%2.%3.%4.%5.%6.%7"/>
      <w:lvlJc w:val="left"/>
      <w:pPr>
        <w:ind w:left="5980" w:hanging="1440"/>
      </w:pPr>
      <w:rPr>
        <w:rFonts w:hint="default"/>
        <w:color w:val="0000FF" w:themeColor="hyperlink"/>
        <w:u w:val="single"/>
      </w:rPr>
    </w:lvl>
    <w:lvl w:ilvl="7">
      <w:start w:val="1"/>
      <w:numFmt w:val="decimal"/>
      <w:lvlText w:val="%1.%2.%3.%4.%5.%6.%7.%8"/>
      <w:lvlJc w:val="left"/>
      <w:pPr>
        <w:ind w:left="7060" w:hanging="1800"/>
      </w:pPr>
      <w:rPr>
        <w:rFonts w:hint="default"/>
        <w:color w:val="0000FF" w:themeColor="hyperlink"/>
        <w:u w:val="single"/>
      </w:rPr>
    </w:lvl>
    <w:lvl w:ilvl="8">
      <w:start w:val="1"/>
      <w:numFmt w:val="decimal"/>
      <w:lvlText w:val="%1.%2.%3.%4.%5.%6.%7.%8.%9"/>
      <w:lvlJc w:val="left"/>
      <w:pPr>
        <w:ind w:left="8140" w:hanging="2160"/>
      </w:pPr>
      <w:rPr>
        <w:rFonts w:hint="default"/>
        <w:color w:val="0000FF" w:themeColor="hyperlink"/>
        <w:u w:val="single"/>
      </w:rPr>
    </w:lvl>
  </w:abstractNum>
  <w:abstractNum w:abstractNumId="18" w15:restartNumberingAfterBreak="0">
    <w:nsid w:val="3F025F69"/>
    <w:multiLevelType w:val="multilevel"/>
    <w:tmpl w:val="F33AAA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9D1894"/>
    <w:multiLevelType w:val="multilevel"/>
    <w:tmpl w:val="B6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100A3"/>
    <w:multiLevelType w:val="multilevel"/>
    <w:tmpl w:val="548C09E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7C639AB"/>
    <w:multiLevelType w:val="multilevel"/>
    <w:tmpl w:val="15968F2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96C068E"/>
    <w:multiLevelType w:val="hybridMultilevel"/>
    <w:tmpl w:val="4060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E3DD2"/>
    <w:multiLevelType w:val="multilevel"/>
    <w:tmpl w:val="F33AAA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BC3F08"/>
    <w:multiLevelType w:val="hybridMultilevel"/>
    <w:tmpl w:val="1BAC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77B0E"/>
    <w:multiLevelType w:val="multilevel"/>
    <w:tmpl w:val="41F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16EE9"/>
    <w:multiLevelType w:val="multilevel"/>
    <w:tmpl w:val="B6E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30922"/>
    <w:multiLevelType w:val="hybridMultilevel"/>
    <w:tmpl w:val="69C0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C34F2"/>
    <w:multiLevelType w:val="multilevel"/>
    <w:tmpl w:val="E0E8BF6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4D26934"/>
    <w:multiLevelType w:val="multilevel"/>
    <w:tmpl w:val="8A90620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97958B8"/>
    <w:multiLevelType w:val="hybridMultilevel"/>
    <w:tmpl w:val="6CD0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42358"/>
    <w:multiLevelType w:val="multilevel"/>
    <w:tmpl w:val="34CCCBD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1"/>
  </w:num>
  <w:num w:numId="21">
    <w:abstractNumId w:val="31"/>
  </w:num>
  <w:num w:numId="22">
    <w:abstractNumId w:val="20"/>
  </w:num>
  <w:num w:numId="23">
    <w:abstractNumId w:val="10"/>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9"/>
  </w:num>
  <w:num w:numId="27">
    <w:abstractNumId w:val="22"/>
  </w:num>
  <w:num w:numId="28">
    <w:abstractNumId w:val="29"/>
  </w:num>
  <w:num w:numId="29">
    <w:abstractNumId w:val="8"/>
  </w:num>
  <w:num w:numId="30">
    <w:abstractNumId w:val="21"/>
  </w:num>
  <w:num w:numId="31">
    <w:abstractNumId w:val="16"/>
  </w:num>
  <w:num w:numId="32">
    <w:abstractNumId w:val="0"/>
  </w:num>
  <w:num w:numId="33">
    <w:abstractNumId w:val="4"/>
  </w:num>
  <w:num w:numId="34">
    <w:abstractNumId w:val="24"/>
  </w:num>
  <w:num w:numId="35">
    <w:abstractNumId w:val="1"/>
  </w:num>
  <w:num w:numId="36">
    <w:abstractNumId w:val="17"/>
  </w:num>
  <w:num w:numId="37">
    <w:abstractNumId w:val="12"/>
  </w:num>
  <w:num w:numId="38">
    <w:abstractNumId w:val="14"/>
  </w:num>
  <w:num w:numId="39">
    <w:abstractNumId w:val="25"/>
  </w:num>
  <w:num w:numId="40">
    <w:abstractNumId w:val="2"/>
  </w:num>
  <w:num w:numId="41">
    <w:abstractNumId w:val="6"/>
  </w:num>
  <w:num w:numId="42">
    <w:abstractNumId w:val="13"/>
  </w:num>
  <w:num w:numId="43">
    <w:abstractNumId w:val="30"/>
  </w:num>
  <w:num w:numId="44">
    <w:abstractNumId w:val="26"/>
  </w:num>
  <w:num w:numId="45">
    <w:abstractNumId w:val="5"/>
  </w:num>
  <w:num w:numId="46">
    <w:abstractNumId w:val="27"/>
  </w:num>
  <w:num w:numId="47">
    <w:abstractNumId w:val="3"/>
  </w:num>
  <w:num w:numId="48">
    <w:abstractNumId w:val="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68"/>
    <w:rsid w:val="00000674"/>
    <w:rsid w:val="00001DEC"/>
    <w:rsid w:val="000156F3"/>
    <w:rsid w:val="00017744"/>
    <w:rsid w:val="00033859"/>
    <w:rsid w:val="0003751B"/>
    <w:rsid w:val="0007051E"/>
    <w:rsid w:val="00074C5C"/>
    <w:rsid w:val="00162CF1"/>
    <w:rsid w:val="001C3A08"/>
    <w:rsid w:val="001E2DB2"/>
    <w:rsid w:val="001E34CA"/>
    <w:rsid w:val="00201B85"/>
    <w:rsid w:val="00203318"/>
    <w:rsid w:val="002236FE"/>
    <w:rsid w:val="002436AA"/>
    <w:rsid w:val="002B1C21"/>
    <w:rsid w:val="00394D2D"/>
    <w:rsid w:val="003C417A"/>
    <w:rsid w:val="003F1596"/>
    <w:rsid w:val="00433649"/>
    <w:rsid w:val="0048628D"/>
    <w:rsid w:val="00493706"/>
    <w:rsid w:val="004956F2"/>
    <w:rsid w:val="004D5AE7"/>
    <w:rsid w:val="004E5F26"/>
    <w:rsid w:val="004F7BB7"/>
    <w:rsid w:val="00515183"/>
    <w:rsid w:val="005B1CD4"/>
    <w:rsid w:val="005E43FD"/>
    <w:rsid w:val="00656E68"/>
    <w:rsid w:val="00663B39"/>
    <w:rsid w:val="006A2B50"/>
    <w:rsid w:val="006B3480"/>
    <w:rsid w:val="006D3C19"/>
    <w:rsid w:val="006D589E"/>
    <w:rsid w:val="0073530F"/>
    <w:rsid w:val="00772E40"/>
    <w:rsid w:val="00782D65"/>
    <w:rsid w:val="007B5BC7"/>
    <w:rsid w:val="007C2554"/>
    <w:rsid w:val="007D11C0"/>
    <w:rsid w:val="00805D4E"/>
    <w:rsid w:val="008238FE"/>
    <w:rsid w:val="008429D4"/>
    <w:rsid w:val="00856B5B"/>
    <w:rsid w:val="00856DDC"/>
    <w:rsid w:val="008842ED"/>
    <w:rsid w:val="008A512F"/>
    <w:rsid w:val="008D2245"/>
    <w:rsid w:val="008E47B8"/>
    <w:rsid w:val="00904F1B"/>
    <w:rsid w:val="0090684D"/>
    <w:rsid w:val="009077EF"/>
    <w:rsid w:val="00933626"/>
    <w:rsid w:val="00947429"/>
    <w:rsid w:val="009B0280"/>
    <w:rsid w:val="00A50EB9"/>
    <w:rsid w:val="00A66FD3"/>
    <w:rsid w:val="00AD7F73"/>
    <w:rsid w:val="00B056E0"/>
    <w:rsid w:val="00B16EEC"/>
    <w:rsid w:val="00BA0409"/>
    <w:rsid w:val="00C0473E"/>
    <w:rsid w:val="00C1408D"/>
    <w:rsid w:val="00C206EF"/>
    <w:rsid w:val="00C35CEA"/>
    <w:rsid w:val="00C36572"/>
    <w:rsid w:val="00C97991"/>
    <w:rsid w:val="00CA048D"/>
    <w:rsid w:val="00CC1102"/>
    <w:rsid w:val="00D3771F"/>
    <w:rsid w:val="00D529B5"/>
    <w:rsid w:val="00E21D5B"/>
    <w:rsid w:val="00E72FF4"/>
    <w:rsid w:val="00EC054C"/>
    <w:rsid w:val="00EC3E9A"/>
    <w:rsid w:val="00ED3C9B"/>
    <w:rsid w:val="00F66188"/>
    <w:rsid w:val="00F97D9E"/>
    <w:rsid w:val="00FC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44B9F-1B2F-478E-9E5A-0F65DE1C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62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semiHidden/>
    <w:unhideWhenUsed/>
    <w:qFormat/>
    <w:pPr>
      <w:outlineLvl w:val="9"/>
    </w:pPr>
    <w:rPr>
      <w:lang w:val="en-US"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CC1102"/>
  </w:style>
  <w:style w:type="character" w:customStyle="1" w:styleId="ColorfulList-Accent1Char">
    <w:name w:val="Colorful List - Accent 1 Char"/>
    <w:link w:val="ColorfulList-Accent1"/>
    <w:rsid w:val="00000674"/>
    <w:rPr>
      <w:rFonts w:ascii="Calibri" w:hAnsi="Calibri"/>
      <w:sz w:val="22"/>
      <w:szCs w:val="22"/>
      <w:lang w:eastAsia="en-GB"/>
    </w:rPr>
  </w:style>
  <w:style w:type="table" w:styleId="ColorfulList-Accent1">
    <w:name w:val="Colorful List Accent 1"/>
    <w:basedOn w:val="TableNormal"/>
    <w:link w:val="ColorfulList-Accent1Char"/>
    <w:semiHidden/>
    <w:unhideWhenUsed/>
    <w:rsid w:val="00000674"/>
    <w:pPr>
      <w:spacing w:after="0" w:line="240" w:lineRule="auto"/>
    </w:pPr>
    <w:rPr>
      <w:rFonts w:ascii="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itle">
    <w:name w:val="Title"/>
    <w:basedOn w:val="Normal"/>
    <w:link w:val="TitleChar"/>
    <w:qFormat/>
    <w:rsid w:val="00F66188"/>
    <w:pPr>
      <w:widowControl w:val="0"/>
      <w:adjustRightInd w:val="0"/>
      <w:spacing w:after="0" w:line="360" w:lineRule="atLeast"/>
      <w:jc w:val="center"/>
      <w:textAlignment w:val="baseline"/>
    </w:pPr>
    <w:rPr>
      <w:rFonts w:ascii="Arial" w:eastAsia="Times New Roman" w:hAnsi="Arial" w:cs="Arial"/>
      <w:b/>
      <w:bCs/>
      <w:sz w:val="24"/>
      <w:szCs w:val="24"/>
      <w:lang w:eastAsia="en-US"/>
    </w:rPr>
  </w:style>
  <w:style w:type="character" w:customStyle="1" w:styleId="TitleChar">
    <w:name w:val="Title Char"/>
    <w:basedOn w:val="DefaultParagraphFont"/>
    <w:link w:val="Title"/>
    <w:rsid w:val="00F66188"/>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rsid w:val="0048628D"/>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162CF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162CF1"/>
    <w:pPr>
      <w:autoSpaceDE w:val="0"/>
      <w:autoSpaceDN w:val="0"/>
      <w:adjustRightInd w:val="0"/>
      <w:spacing w:after="0" w:line="240" w:lineRule="auto"/>
    </w:pPr>
    <w:rPr>
      <w:rFonts w:ascii="Arial" w:eastAsia="Times New Roman" w:hAnsi="Arial" w:cs="Arial"/>
      <w:color w:val="000000"/>
      <w:sz w:val="24"/>
      <w:szCs w:val="24"/>
    </w:rPr>
  </w:style>
  <w:style w:type="paragraph" w:styleId="TOC3">
    <w:name w:val="toc 3"/>
    <w:basedOn w:val="Normal"/>
    <w:next w:val="Normal"/>
    <w:autoRedefine/>
    <w:uiPriority w:val="39"/>
    <w:unhideWhenUsed/>
    <w:rsid w:val="002B1C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9651">
      <w:bodyDiv w:val="1"/>
      <w:marLeft w:val="0"/>
      <w:marRight w:val="0"/>
      <w:marTop w:val="0"/>
      <w:marBottom w:val="0"/>
      <w:divBdr>
        <w:top w:val="none" w:sz="0" w:space="0" w:color="auto"/>
        <w:left w:val="none" w:sz="0" w:space="0" w:color="auto"/>
        <w:bottom w:val="none" w:sz="0" w:space="0" w:color="auto"/>
        <w:right w:val="none" w:sz="0" w:space="0" w:color="auto"/>
      </w:divBdr>
    </w:div>
    <w:div w:id="443885668">
      <w:bodyDiv w:val="1"/>
      <w:marLeft w:val="0"/>
      <w:marRight w:val="0"/>
      <w:marTop w:val="0"/>
      <w:marBottom w:val="0"/>
      <w:divBdr>
        <w:top w:val="none" w:sz="0" w:space="0" w:color="auto"/>
        <w:left w:val="none" w:sz="0" w:space="0" w:color="auto"/>
        <w:bottom w:val="none" w:sz="0" w:space="0" w:color="auto"/>
        <w:right w:val="none" w:sz="0" w:space="0" w:color="auto"/>
      </w:divBdr>
    </w:div>
    <w:div w:id="672877511">
      <w:bodyDiv w:val="1"/>
      <w:marLeft w:val="0"/>
      <w:marRight w:val="0"/>
      <w:marTop w:val="0"/>
      <w:marBottom w:val="0"/>
      <w:divBdr>
        <w:top w:val="none" w:sz="0" w:space="0" w:color="auto"/>
        <w:left w:val="none" w:sz="0" w:space="0" w:color="auto"/>
        <w:bottom w:val="none" w:sz="0" w:space="0" w:color="auto"/>
        <w:right w:val="none" w:sz="0" w:space="0" w:color="auto"/>
      </w:divBdr>
    </w:div>
    <w:div w:id="873614612">
      <w:bodyDiv w:val="1"/>
      <w:marLeft w:val="0"/>
      <w:marRight w:val="0"/>
      <w:marTop w:val="0"/>
      <w:marBottom w:val="0"/>
      <w:divBdr>
        <w:top w:val="none" w:sz="0" w:space="0" w:color="auto"/>
        <w:left w:val="none" w:sz="0" w:space="0" w:color="auto"/>
        <w:bottom w:val="none" w:sz="0" w:space="0" w:color="auto"/>
        <w:right w:val="none" w:sz="0" w:space="0" w:color="auto"/>
      </w:divBdr>
    </w:div>
    <w:div w:id="1019158279">
      <w:bodyDiv w:val="1"/>
      <w:marLeft w:val="0"/>
      <w:marRight w:val="0"/>
      <w:marTop w:val="0"/>
      <w:marBottom w:val="0"/>
      <w:divBdr>
        <w:top w:val="none" w:sz="0" w:space="0" w:color="auto"/>
        <w:left w:val="none" w:sz="0" w:space="0" w:color="auto"/>
        <w:bottom w:val="none" w:sz="0" w:space="0" w:color="auto"/>
        <w:right w:val="none" w:sz="0" w:space="0" w:color="auto"/>
      </w:divBdr>
    </w:div>
    <w:div w:id="1263999201">
      <w:bodyDiv w:val="1"/>
      <w:marLeft w:val="0"/>
      <w:marRight w:val="0"/>
      <w:marTop w:val="0"/>
      <w:marBottom w:val="0"/>
      <w:divBdr>
        <w:top w:val="none" w:sz="0" w:space="0" w:color="auto"/>
        <w:left w:val="none" w:sz="0" w:space="0" w:color="auto"/>
        <w:bottom w:val="none" w:sz="0" w:space="0" w:color="auto"/>
        <w:right w:val="none" w:sz="0" w:space="0" w:color="auto"/>
      </w:divBdr>
    </w:div>
    <w:div w:id="206012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hmso.gov.uk/acts/acts1996/96056-zj.htm/t_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414345/disqual_stat-guidance_Feb_15__3_.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inschools.co.uk/guidance-for-safer-working-practice-for-adults-who-work-with-children-and-young-people-in-education-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5018397B6D249A7108B2C5F71829F" ma:contentTypeVersion="0" ma:contentTypeDescription="Create a new document." ma:contentTypeScope="" ma:versionID="3cf624fb13459e8c4f7fcb468a67a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FADF-F96F-4DD6-A6F0-6F9BD07D61BB}">
  <ds:schemaRefs>
    <ds:schemaRef ds:uri="http://schemas.microsoft.com/sharepoint/v3/contenttype/forms"/>
  </ds:schemaRefs>
</ds:datastoreItem>
</file>

<file path=customXml/itemProps2.xml><?xml version="1.0" encoding="utf-8"?>
<ds:datastoreItem xmlns:ds="http://schemas.openxmlformats.org/officeDocument/2006/customXml" ds:itemID="{9A9D51BE-77EC-476E-A07C-E39908140CF3}">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503E39-F64E-4FD1-ABE0-E6647997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9DBFF2-5BE2-4672-B76C-4E7FC40E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4308</TotalTime>
  <Pages>17</Pages>
  <Words>5585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The Eastwood School</Company>
  <LinksUpToDate>false</LinksUpToDate>
  <CharactersWithSpaces>37348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nhouchen</dc:creator>
  <cp:lastModifiedBy>Neil Houchen</cp:lastModifiedBy>
  <cp:revision>28</cp:revision>
  <cp:lastPrinted>2017-02-10T15:20:00Z</cp:lastPrinted>
  <dcterms:created xsi:type="dcterms:W3CDTF">2017-01-27T12:49:00Z</dcterms:created>
  <dcterms:modified xsi:type="dcterms:W3CDTF">2017-06-22T11:46:00Z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0x0101005895018397B6D249A7108B2C5F71829F</vt:lpwstr>
  </property>
</Properties>
</file>