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1C" w:rsidRDefault="006C371C" w:rsidP="002A76F4">
      <w:pPr>
        <w:jc w:val="center"/>
        <w:rPr>
          <w:rFonts w:ascii="Calibri" w:hAnsi="Calibri" w:cs="Arial"/>
          <w:sz w:val="72"/>
        </w:rPr>
      </w:pPr>
    </w:p>
    <w:p w:rsidR="00392369" w:rsidRDefault="00392369" w:rsidP="002A76F4">
      <w:pPr>
        <w:jc w:val="center"/>
        <w:rPr>
          <w:rFonts w:ascii="Calibri" w:hAnsi="Calibri" w:cs="Arial"/>
          <w:sz w:val="72"/>
        </w:rPr>
      </w:pPr>
    </w:p>
    <w:p w:rsidR="00CF1A63" w:rsidRDefault="00CF1A63" w:rsidP="002A76F4">
      <w:pPr>
        <w:jc w:val="center"/>
        <w:rPr>
          <w:rFonts w:ascii="Calibri" w:hAnsi="Calibri" w:cs="Arial"/>
          <w:sz w:val="72"/>
        </w:rPr>
      </w:pPr>
    </w:p>
    <w:p w:rsidR="006C371C" w:rsidRDefault="006C371C" w:rsidP="002A76F4">
      <w:pPr>
        <w:jc w:val="center"/>
        <w:rPr>
          <w:rFonts w:ascii="Calibri" w:hAnsi="Calibri" w:cs="Arial"/>
          <w:sz w:val="72"/>
        </w:rPr>
      </w:pPr>
    </w:p>
    <w:p w:rsidR="00CF1A63" w:rsidRPr="00CF1A63" w:rsidRDefault="00CF1A63" w:rsidP="002A76F4">
      <w:pPr>
        <w:jc w:val="center"/>
        <w:rPr>
          <w:rFonts w:ascii="Calibri" w:hAnsi="Calibri" w:cs="Arial"/>
          <w:sz w:val="36"/>
          <w:szCs w:val="36"/>
        </w:rPr>
      </w:pPr>
    </w:p>
    <w:p w:rsidR="00EB1A0E" w:rsidRPr="00CF1A63" w:rsidRDefault="00EB1A0E" w:rsidP="00EB1A0E">
      <w:pPr>
        <w:jc w:val="center"/>
        <w:rPr>
          <w:rFonts w:asciiTheme="minorHAnsi" w:hAnsiTheme="minorHAnsi"/>
          <w:sz w:val="56"/>
          <w:szCs w:val="56"/>
        </w:rPr>
      </w:pPr>
      <w:r w:rsidRPr="00CF1A63">
        <w:rPr>
          <w:rFonts w:asciiTheme="minorHAnsi" w:hAnsiTheme="minorHAnsi"/>
          <w:sz w:val="56"/>
          <w:szCs w:val="56"/>
        </w:rPr>
        <w:t xml:space="preserve">Eastwood Park Academy Trust </w:t>
      </w:r>
    </w:p>
    <w:p w:rsidR="00EB1A0E" w:rsidRPr="00CF1A63" w:rsidRDefault="00EB1A0E" w:rsidP="00EB1A0E">
      <w:pPr>
        <w:pStyle w:val="NoSpacing"/>
      </w:pPr>
    </w:p>
    <w:p w:rsidR="00EB1A0E" w:rsidRPr="00CF1A63" w:rsidRDefault="00EB1A0E" w:rsidP="00EB1A0E">
      <w:pPr>
        <w:pStyle w:val="NoSpacing"/>
      </w:pPr>
    </w:p>
    <w:p w:rsidR="00EB1A0E" w:rsidRPr="00CF1A63" w:rsidRDefault="00EB1A0E" w:rsidP="00EB1A0E">
      <w:pPr>
        <w:jc w:val="center"/>
        <w:rPr>
          <w:rFonts w:asciiTheme="minorHAnsi" w:hAnsiTheme="minorHAnsi"/>
          <w:i/>
        </w:rPr>
      </w:pPr>
      <w:r w:rsidRPr="00CF1A63">
        <w:rPr>
          <w:rFonts w:asciiTheme="minorHAnsi" w:hAnsiTheme="minorHAnsi"/>
          <w:noProof/>
        </w:rPr>
        <w:drawing>
          <wp:inline distT="0" distB="0" distL="0" distR="0" wp14:anchorId="0C3998AC" wp14:editId="18A2B675">
            <wp:extent cx="1988139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133" t="48314" r="46555" b="43773"/>
                    <a:stretch/>
                  </pic:blipFill>
                  <pic:spPr bwMode="auto">
                    <a:xfrm>
                      <a:off x="0" y="0"/>
                      <a:ext cx="2035924" cy="897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A0E" w:rsidRPr="00CF1A63" w:rsidRDefault="00EB1A0E" w:rsidP="00EB1A0E">
      <w:pPr>
        <w:pStyle w:val="NoSpacing"/>
      </w:pPr>
    </w:p>
    <w:p w:rsidR="00EB1A0E" w:rsidRPr="00CF1A63" w:rsidRDefault="00EB1A0E" w:rsidP="00EB1A0E">
      <w:pPr>
        <w:pStyle w:val="NoSpacing"/>
      </w:pPr>
    </w:p>
    <w:p w:rsidR="00EB1A0E" w:rsidRDefault="00394316" w:rsidP="00EB1A0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Relationships </w:t>
      </w:r>
      <w:r w:rsidR="00D37B32">
        <w:rPr>
          <w:rFonts w:asciiTheme="minorHAnsi" w:hAnsiTheme="minorHAnsi"/>
          <w:sz w:val="32"/>
          <w:szCs w:val="32"/>
        </w:rPr>
        <w:t xml:space="preserve">and Sex </w:t>
      </w:r>
      <w:r>
        <w:rPr>
          <w:rFonts w:asciiTheme="minorHAnsi" w:hAnsiTheme="minorHAnsi"/>
          <w:sz w:val="32"/>
          <w:szCs w:val="32"/>
        </w:rPr>
        <w:t>Education</w:t>
      </w:r>
      <w:r w:rsidR="00CF1A63">
        <w:rPr>
          <w:rFonts w:asciiTheme="minorHAnsi" w:hAnsiTheme="minorHAnsi"/>
          <w:sz w:val="32"/>
          <w:szCs w:val="32"/>
        </w:rPr>
        <w:t xml:space="preserve"> </w:t>
      </w:r>
      <w:r w:rsidR="00D37B32">
        <w:rPr>
          <w:rFonts w:asciiTheme="minorHAnsi" w:hAnsiTheme="minorHAnsi"/>
          <w:sz w:val="32"/>
          <w:szCs w:val="32"/>
        </w:rPr>
        <w:t xml:space="preserve">(RSE) </w:t>
      </w:r>
      <w:r w:rsidR="00CF1A63">
        <w:rPr>
          <w:rFonts w:asciiTheme="minorHAnsi" w:hAnsiTheme="minorHAnsi"/>
          <w:sz w:val="32"/>
          <w:szCs w:val="32"/>
        </w:rPr>
        <w:t>Policy</w:t>
      </w:r>
    </w:p>
    <w:p w:rsidR="00CF1A63" w:rsidRPr="00CF1A63" w:rsidRDefault="00CF1A63" w:rsidP="00EB1A0E">
      <w:pPr>
        <w:jc w:val="center"/>
        <w:rPr>
          <w:rFonts w:asciiTheme="minorHAnsi" w:hAnsiTheme="minorHAnsi"/>
          <w:sz w:val="32"/>
          <w:szCs w:val="32"/>
        </w:rPr>
      </w:pPr>
    </w:p>
    <w:p w:rsidR="00EB1A0E" w:rsidRPr="00CF1A63" w:rsidRDefault="00EB1A0E" w:rsidP="00EB1A0E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1"/>
        <w:gridCol w:w="4145"/>
      </w:tblGrid>
      <w:tr w:rsidR="00EB1A0E" w:rsidRPr="00CF1A63" w:rsidTr="00855738">
        <w:trPr>
          <w:jc w:val="center"/>
        </w:trPr>
        <w:tc>
          <w:tcPr>
            <w:tcW w:w="4428" w:type="dxa"/>
          </w:tcPr>
          <w:p w:rsidR="00EB1A0E" w:rsidRPr="00CF1A63" w:rsidRDefault="00EB1A0E" w:rsidP="00855738">
            <w:pPr>
              <w:pStyle w:val="NoSpacing"/>
            </w:pPr>
            <w:r w:rsidRPr="00CF1A63">
              <w:t xml:space="preserve">Author’s Name: </w:t>
            </w:r>
          </w:p>
        </w:tc>
        <w:tc>
          <w:tcPr>
            <w:tcW w:w="4428" w:type="dxa"/>
          </w:tcPr>
          <w:p w:rsidR="00EB1A0E" w:rsidRPr="00CF1A63" w:rsidRDefault="00EB1A0E" w:rsidP="00855738">
            <w:pPr>
              <w:pStyle w:val="NoSpacing"/>
            </w:pPr>
            <w:r w:rsidRPr="00CF1A63">
              <w:t>Mr. N. Houchen</w:t>
            </w:r>
          </w:p>
        </w:tc>
      </w:tr>
      <w:tr w:rsidR="00EB1A0E" w:rsidRPr="00CF1A63" w:rsidTr="00855738">
        <w:trPr>
          <w:jc w:val="center"/>
        </w:trPr>
        <w:tc>
          <w:tcPr>
            <w:tcW w:w="4428" w:type="dxa"/>
          </w:tcPr>
          <w:p w:rsidR="00EB1A0E" w:rsidRPr="00CF1A63" w:rsidRDefault="00EB1A0E" w:rsidP="00855738">
            <w:pPr>
              <w:pStyle w:val="NoSpacing"/>
            </w:pPr>
            <w:r w:rsidRPr="00CF1A63">
              <w:t>Date Reviewed</w:t>
            </w:r>
          </w:p>
        </w:tc>
        <w:tc>
          <w:tcPr>
            <w:tcW w:w="4428" w:type="dxa"/>
          </w:tcPr>
          <w:p w:rsidR="00EB1A0E" w:rsidRPr="00CF1A63" w:rsidRDefault="00133855" w:rsidP="00855738">
            <w:pPr>
              <w:pStyle w:val="NoSpacing"/>
            </w:pPr>
            <w:r>
              <w:t xml:space="preserve">June </w:t>
            </w:r>
            <w:bookmarkStart w:id="0" w:name="_GoBack"/>
            <w:bookmarkEnd w:id="0"/>
            <w:r w:rsidR="00EB1A0E" w:rsidRPr="00CF1A63">
              <w:t>2017</w:t>
            </w:r>
          </w:p>
        </w:tc>
      </w:tr>
      <w:tr w:rsidR="00EB1A0E" w:rsidRPr="00CF1A63" w:rsidTr="0085573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EB1A0E" w:rsidRPr="00CF1A63" w:rsidRDefault="00EB1A0E" w:rsidP="00855738">
            <w:pPr>
              <w:pStyle w:val="NoSpacing"/>
            </w:pPr>
            <w:r w:rsidRPr="00CF1A63">
              <w:t>Date Ratified by Trust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EB1A0E" w:rsidRPr="00CF1A63" w:rsidRDefault="00EB1A0E" w:rsidP="00855738">
            <w:pPr>
              <w:pStyle w:val="NoSpacing"/>
            </w:pPr>
          </w:p>
        </w:tc>
      </w:tr>
      <w:tr w:rsidR="00EB1A0E" w:rsidRPr="00CF1A63" w:rsidTr="00855738">
        <w:trPr>
          <w:jc w:val="center"/>
        </w:trPr>
        <w:tc>
          <w:tcPr>
            <w:tcW w:w="4428" w:type="dxa"/>
            <w:shd w:val="pct12" w:color="auto" w:fill="auto"/>
          </w:tcPr>
          <w:p w:rsidR="00EB1A0E" w:rsidRPr="00CF1A63" w:rsidRDefault="00EB1A0E" w:rsidP="00855738">
            <w:pPr>
              <w:pStyle w:val="NoSpacing"/>
            </w:pPr>
          </w:p>
        </w:tc>
        <w:tc>
          <w:tcPr>
            <w:tcW w:w="4428" w:type="dxa"/>
            <w:shd w:val="pct12" w:color="auto" w:fill="auto"/>
          </w:tcPr>
          <w:p w:rsidR="00EB1A0E" w:rsidRPr="00CF1A63" w:rsidRDefault="00EB1A0E" w:rsidP="00855738">
            <w:pPr>
              <w:pStyle w:val="NoSpacing"/>
            </w:pPr>
          </w:p>
        </w:tc>
      </w:tr>
      <w:tr w:rsidR="00EB1A0E" w:rsidRPr="00CF1A63" w:rsidTr="00855738">
        <w:trPr>
          <w:jc w:val="center"/>
        </w:trPr>
        <w:tc>
          <w:tcPr>
            <w:tcW w:w="4428" w:type="dxa"/>
          </w:tcPr>
          <w:p w:rsidR="00EB1A0E" w:rsidRPr="00CF1A63" w:rsidRDefault="00EB1A0E" w:rsidP="00855738">
            <w:pPr>
              <w:pStyle w:val="NoSpacing"/>
            </w:pPr>
            <w:r w:rsidRPr="00CF1A63">
              <w:t>Signature of CEO</w:t>
            </w:r>
          </w:p>
        </w:tc>
        <w:tc>
          <w:tcPr>
            <w:tcW w:w="4428" w:type="dxa"/>
          </w:tcPr>
          <w:p w:rsidR="00EB1A0E" w:rsidRPr="00CF1A63" w:rsidRDefault="00EB1A0E" w:rsidP="00855738">
            <w:pPr>
              <w:pStyle w:val="NoSpacing"/>
            </w:pPr>
          </w:p>
        </w:tc>
      </w:tr>
      <w:tr w:rsidR="00EB1A0E" w:rsidRPr="00CF1A63" w:rsidTr="00855738">
        <w:trPr>
          <w:jc w:val="center"/>
        </w:trPr>
        <w:tc>
          <w:tcPr>
            <w:tcW w:w="4428" w:type="dxa"/>
          </w:tcPr>
          <w:p w:rsidR="00EB1A0E" w:rsidRPr="00CF1A63" w:rsidRDefault="00EB1A0E" w:rsidP="00855738">
            <w:pPr>
              <w:pStyle w:val="NoSpacing"/>
            </w:pPr>
            <w:r w:rsidRPr="00CF1A63">
              <w:t>Signature of Chair of Trust</w:t>
            </w:r>
          </w:p>
        </w:tc>
        <w:tc>
          <w:tcPr>
            <w:tcW w:w="4428" w:type="dxa"/>
          </w:tcPr>
          <w:p w:rsidR="00EB1A0E" w:rsidRPr="00CF1A63" w:rsidRDefault="00EB1A0E" w:rsidP="00855738">
            <w:pPr>
              <w:pStyle w:val="NoSpacing"/>
            </w:pPr>
          </w:p>
        </w:tc>
      </w:tr>
    </w:tbl>
    <w:p w:rsidR="00EB1A0E" w:rsidRPr="009B7134" w:rsidRDefault="00EB1A0E" w:rsidP="00EB1A0E">
      <w:pPr>
        <w:rPr>
          <w:rFonts w:cs="Arial"/>
        </w:rPr>
      </w:pPr>
    </w:p>
    <w:p w:rsidR="00647518" w:rsidRDefault="00647518" w:rsidP="00647518">
      <w:pPr>
        <w:jc w:val="center"/>
        <w:rPr>
          <w:rFonts w:ascii="Calibri" w:hAnsi="Calibri" w:cs="Arial"/>
        </w:rPr>
      </w:pPr>
    </w:p>
    <w:p w:rsidR="00CF1A63" w:rsidRDefault="00CF1A63" w:rsidP="00647518">
      <w:pPr>
        <w:jc w:val="center"/>
        <w:rPr>
          <w:rFonts w:ascii="Calibri" w:hAnsi="Calibri" w:cs="Arial"/>
        </w:rPr>
      </w:pPr>
    </w:p>
    <w:p w:rsidR="00CF1A63" w:rsidRDefault="00CF1A63" w:rsidP="00647518">
      <w:pPr>
        <w:jc w:val="center"/>
        <w:rPr>
          <w:rFonts w:ascii="Calibri" w:hAnsi="Calibri" w:cs="Arial"/>
        </w:rPr>
      </w:pPr>
    </w:p>
    <w:p w:rsidR="00CF1A63" w:rsidRDefault="00CF1A63" w:rsidP="00647518">
      <w:pPr>
        <w:jc w:val="center"/>
        <w:rPr>
          <w:rFonts w:ascii="Calibri" w:hAnsi="Calibri" w:cs="Arial"/>
        </w:rPr>
      </w:pPr>
    </w:p>
    <w:p w:rsidR="00CF1A63" w:rsidRDefault="00CF1A63" w:rsidP="00647518">
      <w:pPr>
        <w:jc w:val="center"/>
        <w:rPr>
          <w:rFonts w:ascii="Calibri" w:hAnsi="Calibri" w:cs="Arial"/>
        </w:rPr>
      </w:pPr>
    </w:p>
    <w:p w:rsidR="00CF1A63" w:rsidRDefault="00CF1A63" w:rsidP="00647518">
      <w:pPr>
        <w:jc w:val="center"/>
        <w:rPr>
          <w:rFonts w:ascii="Calibri" w:hAnsi="Calibri" w:cs="Arial"/>
        </w:rPr>
      </w:pPr>
    </w:p>
    <w:p w:rsidR="00CF1A63" w:rsidRDefault="00CF1A63" w:rsidP="00647518">
      <w:pPr>
        <w:jc w:val="center"/>
        <w:rPr>
          <w:rFonts w:ascii="Calibri" w:hAnsi="Calibri" w:cs="Arial"/>
        </w:rPr>
      </w:pPr>
    </w:p>
    <w:p w:rsidR="00CF1A63" w:rsidRPr="0081794C" w:rsidRDefault="00CF1A63" w:rsidP="00647518">
      <w:pPr>
        <w:jc w:val="center"/>
        <w:rPr>
          <w:rFonts w:ascii="Calibri" w:hAnsi="Calibri" w:cs="Arial"/>
        </w:rPr>
      </w:pPr>
    </w:p>
    <w:p w:rsidR="00647518" w:rsidRPr="0081794C" w:rsidRDefault="00647518" w:rsidP="00647518">
      <w:pPr>
        <w:jc w:val="center"/>
        <w:rPr>
          <w:rFonts w:ascii="Calibri" w:hAnsi="Calibri" w:cs="Arial"/>
        </w:rPr>
      </w:pPr>
    </w:p>
    <w:p w:rsidR="00647518" w:rsidRPr="0081794C" w:rsidRDefault="00647518" w:rsidP="00647518">
      <w:pPr>
        <w:jc w:val="center"/>
        <w:rPr>
          <w:rFonts w:ascii="Calibri" w:hAnsi="Calibri" w:cs="Arial"/>
        </w:rPr>
      </w:pPr>
    </w:p>
    <w:p w:rsidR="00647518" w:rsidRPr="0081794C" w:rsidRDefault="00647518" w:rsidP="00647518">
      <w:pPr>
        <w:jc w:val="center"/>
        <w:rPr>
          <w:rFonts w:ascii="Calibri" w:hAnsi="Calibri" w:cs="Arial"/>
        </w:rPr>
      </w:pPr>
    </w:p>
    <w:p w:rsidR="00647518" w:rsidRDefault="00647518" w:rsidP="00647518">
      <w:pPr>
        <w:jc w:val="center"/>
        <w:rPr>
          <w:rFonts w:ascii="Calibri" w:hAnsi="Calibri" w:cs="Arial"/>
        </w:rPr>
      </w:pPr>
    </w:p>
    <w:p w:rsidR="00CB0383" w:rsidRPr="00871CA1" w:rsidRDefault="00CB0383" w:rsidP="00CB0383">
      <w:pPr>
        <w:rPr>
          <w:b/>
          <w:u w:val="single"/>
        </w:rPr>
      </w:pPr>
    </w:p>
    <w:bookmarkStart w:id="1" w:name="Intro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en-GB" w:eastAsia="en-GB"/>
        </w:rPr>
        <w:id w:val="153282324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p w:rsidR="00F67113" w:rsidRPr="007C39A9" w:rsidRDefault="00F67113" w:rsidP="00F67113">
          <w:pPr>
            <w:pStyle w:val="TOCHeading"/>
            <w:jc w:val="center"/>
            <w:rPr>
              <w:rFonts w:asciiTheme="minorHAnsi" w:hAnsiTheme="minorHAnsi" w:cstheme="minorHAnsi"/>
              <w:color w:val="auto"/>
            </w:rPr>
          </w:pPr>
          <w:r w:rsidRPr="007C39A9">
            <w:rPr>
              <w:rFonts w:asciiTheme="minorHAnsi" w:hAnsiTheme="minorHAnsi" w:cstheme="minorHAnsi"/>
              <w:color w:val="auto"/>
            </w:rPr>
            <w:t>Contents</w:t>
          </w:r>
        </w:p>
        <w:p w:rsidR="00EB6EA5" w:rsidRPr="00EB6EA5" w:rsidRDefault="00F67113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B6EA5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EB6EA5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EB6EA5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476137078" w:history="1">
            <w:r w:rsidR="00EB6EA5" w:rsidRPr="00EB6EA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1.0 Introduction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_Toc476137078 \h </w:instrTex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B1D9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B6EA5" w:rsidRPr="00EB6EA5" w:rsidRDefault="0013385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37079" w:history="1">
            <w:r w:rsidR="00EB6EA5" w:rsidRPr="00EB6EA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2.0 What is RSE?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_Toc476137079 \h </w:instrTex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B1D9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B6EA5" w:rsidRPr="00EB6EA5" w:rsidRDefault="0013385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37080" w:history="1">
            <w:r w:rsidR="00EB6EA5" w:rsidRPr="00EB6EA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3.0 What is the Purpose of RSE?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_Toc476137080 \h </w:instrTex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B1D9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B6EA5" w:rsidRPr="00EB6EA5" w:rsidRDefault="0013385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37081" w:history="1">
            <w:r w:rsidR="00EB6EA5" w:rsidRPr="00EB6EA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4.0 How is RSE taught?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_Toc476137081 \h </w:instrTex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B1D9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B6EA5" w:rsidRPr="00EB6EA5" w:rsidRDefault="00133855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37082" w:history="1">
            <w:r w:rsidR="00EB6EA5" w:rsidRPr="00EB6EA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4.1 Primary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_Toc476137082 \h </w:instrTex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B1D9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B6EA5" w:rsidRPr="00EB6EA5" w:rsidRDefault="00133855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37083" w:history="1">
            <w:r w:rsidR="00EB6EA5" w:rsidRPr="00EB6EA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4.12 Secondary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_Toc476137083 \h </w:instrTex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B1D9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B6EA5" w:rsidRPr="00EB6EA5" w:rsidRDefault="0013385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37084" w:history="1">
            <w:r w:rsidR="00EB6EA5" w:rsidRPr="00EB6EA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5.0 Confidentiality and Safeguarding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_Toc476137084 \h </w:instrTex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B1D9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B6EA5" w:rsidRPr="00EB6EA5" w:rsidRDefault="0013385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37085" w:history="1">
            <w:r w:rsidR="00EB6EA5" w:rsidRPr="00EB6EA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6.0 External Agencies/Visitors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_Toc476137085 \h </w:instrTex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B1D9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B6EA5" w:rsidRPr="00EB6EA5" w:rsidRDefault="0013385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37086" w:history="1">
            <w:r w:rsidR="00EB6EA5" w:rsidRPr="00EB6EA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7.0 Working with Parents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_Toc476137086 \h </w:instrTex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B1D9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="00EB6EA5" w:rsidRPr="00EB6EA5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67113" w:rsidRPr="00EB6EA5" w:rsidRDefault="00F67113">
          <w:pPr>
            <w:rPr>
              <w:rFonts w:asciiTheme="minorHAnsi" w:hAnsiTheme="minorHAnsi" w:cstheme="minorHAnsi"/>
              <w:sz w:val="22"/>
              <w:szCs w:val="22"/>
            </w:rPr>
          </w:pPr>
          <w:r w:rsidRPr="00EB6EA5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sdtContent>
    </w:sdt>
    <w:p w:rsidR="00F67113" w:rsidRP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7977E6" w:rsidRDefault="007977E6" w:rsidP="00F67113"/>
    <w:p w:rsidR="007977E6" w:rsidRDefault="007977E6" w:rsidP="00F67113"/>
    <w:p w:rsidR="007977E6" w:rsidRDefault="007977E6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F67113" w:rsidRDefault="00F67113" w:rsidP="00F67113"/>
    <w:p w:rsidR="00C3373F" w:rsidRDefault="00C3373F" w:rsidP="00F67113"/>
    <w:p w:rsidR="00C3373F" w:rsidRDefault="00C3373F" w:rsidP="00F67113"/>
    <w:p w:rsidR="00C3373F" w:rsidRDefault="00C3373F" w:rsidP="00F67113"/>
    <w:p w:rsidR="00C3373F" w:rsidRDefault="00C3373F" w:rsidP="00F67113"/>
    <w:p w:rsidR="00F67113" w:rsidRDefault="00F67113" w:rsidP="00F67113"/>
    <w:p w:rsidR="00F67113" w:rsidRDefault="00F67113" w:rsidP="00F67113"/>
    <w:p w:rsidR="00495417" w:rsidRDefault="00495417" w:rsidP="00F67113"/>
    <w:p w:rsidR="00CB0383" w:rsidRPr="00495417" w:rsidRDefault="00FF76AF" w:rsidP="00FF76AF">
      <w:pPr>
        <w:pStyle w:val="Heading1"/>
        <w:rPr>
          <w:rFonts w:asciiTheme="minorHAnsi" w:hAnsiTheme="minorHAnsi"/>
          <w:sz w:val="28"/>
          <w:szCs w:val="28"/>
        </w:rPr>
      </w:pPr>
      <w:bookmarkStart w:id="2" w:name="_Toc476137078"/>
      <w:r w:rsidRPr="00495417">
        <w:rPr>
          <w:rFonts w:asciiTheme="minorHAnsi" w:hAnsiTheme="minorHAnsi"/>
          <w:sz w:val="28"/>
          <w:szCs w:val="28"/>
        </w:rPr>
        <w:lastRenderedPageBreak/>
        <w:t xml:space="preserve">1.0 </w:t>
      </w:r>
      <w:r w:rsidR="00CB0383" w:rsidRPr="00495417">
        <w:rPr>
          <w:rFonts w:asciiTheme="minorHAnsi" w:hAnsiTheme="minorHAnsi"/>
          <w:sz w:val="28"/>
          <w:szCs w:val="28"/>
        </w:rPr>
        <w:t>Introduction</w:t>
      </w:r>
      <w:bookmarkEnd w:id="2"/>
    </w:p>
    <w:bookmarkEnd w:id="1"/>
    <w:p w:rsidR="00100CF9" w:rsidRDefault="00100CF9" w:rsidP="00100CF9">
      <w:pPr>
        <w:rPr>
          <w:rFonts w:asciiTheme="minorHAnsi" w:hAnsiTheme="minorHAnsi"/>
          <w:sz w:val="22"/>
          <w:szCs w:val="22"/>
        </w:rPr>
      </w:pPr>
    </w:p>
    <w:p w:rsidR="00855738" w:rsidRPr="00855738" w:rsidRDefault="00855738" w:rsidP="0085573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 xml:space="preserve">The purpose of the </w:t>
      </w:r>
      <w:r>
        <w:rPr>
          <w:rFonts w:asciiTheme="minorHAnsi" w:hAnsiTheme="minorHAnsi" w:cs="Arial"/>
          <w:sz w:val="22"/>
          <w:szCs w:val="22"/>
        </w:rPr>
        <w:t>Relationship and Sex Education (</w:t>
      </w:r>
      <w:r w:rsidRPr="00855738">
        <w:rPr>
          <w:rFonts w:asciiTheme="minorHAnsi" w:hAnsiTheme="minorHAnsi" w:cs="Arial"/>
          <w:sz w:val="22"/>
          <w:szCs w:val="22"/>
        </w:rPr>
        <w:t>RSE</w:t>
      </w:r>
      <w:r>
        <w:rPr>
          <w:rFonts w:asciiTheme="minorHAnsi" w:hAnsiTheme="minorHAnsi" w:cs="Arial"/>
          <w:sz w:val="22"/>
          <w:szCs w:val="22"/>
        </w:rPr>
        <w:t>)</w:t>
      </w:r>
      <w:r w:rsidRPr="00855738">
        <w:rPr>
          <w:rFonts w:asciiTheme="minorHAnsi" w:hAnsiTheme="minorHAnsi" w:cs="Arial"/>
          <w:sz w:val="22"/>
          <w:szCs w:val="22"/>
        </w:rPr>
        <w:t xml:space="preserve"> Policy is to:</w:t>
      </w:r>
    </w:p>
    <w:p w:rsidR="00855738" w:rsidRPr="00855738" w:rsidRDefault="00855738" w:rsidP="0085573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Provide information about the content, organisation and approach to teaching RSE.</w:t>
      </w:r>
    </w:p>
    <w:p w:rsid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Enable parents to support their children in learning about RSE.</w:t>
      </w:r>
    </w:p>
    <w:p w:rsid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Give a clear statement on what the Trust aims to achieve from RSE, the values underpinning it and why it is important for pupils.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Set out how the Trust meets legal</w:t>
      </w:r>
      <w:r w:rsidR="009D73DA">
        <w:rPr>
          <w:rFonts w:asciiTheme="minorHAnsi" w:hAnsiTheme="minorHAnsi" w:cs="Arial"/>
          <w:sz w:val="22"/>
          <w:szCs w:val="22"/>
        </w:rPr>
        <w:t xml:space="preserve"> requirements in respect of RSE i.e.</w:t>
      </w:r>
    </w:p>
    <w:p w:rsidR="00855738" w:rsidRPr="00855738" w:rsidRDefault="00855738" w:rsidP="0085573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55738" w:rsidRPr="00855738" w:rsidRDefault="00855738" w:rsidP="00EB6E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Duty to promote well-being (Children Act 2004).</w:t>
      </w:r>
    </w:p>
    <w:p w:rsidR="00855738" w:rsidRPr="00855738" w:rsidRDefault="00855738" w:rsidP="00EB6E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Duty to prepare children for the challenges, opportunities and responsibilities of adult life (Education Act 2006).</w:t>
      </w:r>
    </w:p>
    <w:p w:rsidR="00855738" w:rsidRPr="00855738" w:rsidRDefault="00855738" w:rsidP="00EB6E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Ensure pupils learn about the nature of marriage and its importance for family life and bringing up of children (Learning and Skills Act 2006).</w:t>
      </w:r>
    </w:p>
    <w:p w:rsidR="00855738" w:rsidRPr="00855738" w:rsidRDefault="00855738" w:rsidP="00EB6E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Protect pupils from unsuitable teaching and materials (Learning and Skills Act 2006).</w:t>
      </w:r>
    </w:p>
    <w:p w:rsidR="00855738" w:rsidRPr="00855738" w:rsidRDefault="00855738" w:rsidP="00EB6E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Teach statutory RSE elements in the Science National Curriculum.</w:t>
      </w:r>
    </w:p>
    <w:p w:rsidR="00855738" w:rsidRPr="00855738" w:rsidRDefault="00855738" w:rsidP="00EB6E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Meet the Trust</w:t>
      </w:r>
      <w:r w:rsidRPr="00855738">
        <w:rPr>
          <w:rFonts w:asciiTheme="minorHAnsi" w:hAnsiTheme="minorHAnsi" w:cs="Arial"/>
          <w:sz w:val="22"/>
          <w:szCs w:val="22"/>
        </w:rPr>
        <w:t>’s safeguarding obligations.</w:t>
      </w:r>
    </w:p>
    <w:p w:rsidR="00855738" w:rsidRPr="00855738" w:rsidRDefault="00855738" w:rsidP="00EB6E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Make the policy available to pupils and parents (Education Act 1996).</w:t>
      </w:r>
    </w:p>
    <w:p w:rsidR="00855738" w:rsidRPr="00855738" w:rsidRDefault="00855738" w:rsidP="00EB6E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Right of parental withdrawal from all or part of RSE, except those parts included in the National Curriculum (Education Act 1996).</w:t>
      </w:r>
    </w:p>
    <w:p w:rsidR="00855738" w:rsidRPr="00855738" w:rsidRDefault="00855738" w:rsidP="00EB6E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Prevent discrimination, advance equality of opportunity and foster good relations between different groups (Equality Act 2010).</w:t>
      </w:r>
    </w:p>
    <w:p w:rsidR="00855738" w:rsidRDefault="00855738" w:rsidP="00855738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55738" w:rsidRPr="00495417" w:rsidRDefault="00855738" w:rsidP="00855738">
      <w:pPr>
        <w:pStyle w:val="Heading1"/>
        <w:rPr>
          <w:rFonts w:asciiTheme="minorHAnsi" w:hAnsiTheme="minorHAnsi"/>
          <w:sz w:val="28"/>
          <w:szCs w:val="28"/>
        </w:rPr>
      </w:pPr>
      <w:bookmarkStart w:id="3" w:name="_Toc476137079"/>
      <w:r>
        <w:rPr>
          <w:rFonts w:asciiTheme="minorHAnsi" w:hAnsiTheme="minorHAnsi"/>
          <w:sz w:val="28"/>
          <w:szCs w:val="28"/>
        </w:rPr>
        <w:t>2.0 What is RSE?</w:t>
      </w:r>
      <w:bookmarkEnd w:id="3"/>
    </w:p>
    <w:p w:rsidR="00855738" w:rsidRDefault="00855738" w:rsidP="00855738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55738" w:rsidRPr="00855738" w:rsidRDefault="00855738" w:rsidP="00855738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55738">
        <w:rPr>
          <w:rFonts w:asciiTheme="minorHAnsi" w:hAnsiTheme="minorHAnsi" w:cs="Arial"/>
          <w:sz w:val="22"/>
          <w:szCs w:val="22"/>
          <w:lang w:val="en-US"/>
        </w:rPr>
        <w:t>RSE has three main elements:</w:t>
      </w:r>
    </w:p>
    <w:p w:rsidR="00855738" w:rsidRPr="00855738" w:rsidRDefault="00855738" w:rsidP="00855738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855738" w:rsidRPr="00855738" w:rsidRDefault="00855738" w:rsidP="00855738">
      <w:pPr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855738">
        <w:rPr>
          <w:rFonts w:asciiTheme="minorHAnsi" w:hAnsiTheme="minorHAnsi" w:cs="Arial"/>
          <w:b/>
          <w:sz w:val="22"/>
          <w:szCs w:val="22"/>
          <w:lang w:val="en-US"/>
        </w:rPr>
        <w:t>Attitudes and Values</w:t>
      </w:r>
    </w:p>
    <w:p w:rsidR="00855738" w:rsidRPr="00855738" w:rsidRDefault="00855738" w:rsidP="00855738">
      <w:pPr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Learning the importance of values and individual conscience and moral considerations.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Learning the value of family life, marriage and stable and loving relationships for the nurture of children.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Learning the value of respect, love and care.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Exploring, considering and understanding of moral dilemmas.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Developing critical thinking as part of decision making.</w:t>
      </w:r>
    </w:p>
    <w:p w:rsidR="00855738" w:rsidRPr="00855738" w:rsidRDefault="00855738" w:rsidP="00855738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855738" w:rsidRPr="00855738" w:rsidRDefault="00855738" w:rsidP="00855738">
      <w:pPr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855738">
        <w:rPr>
          <w:rFonts w:asciiTheme="minorHAnsi" w:hAnsiTheme="minorHAnsi" w:cs="Arial"/>
          <w:b/>
          <w:sz w:val="22"/>
          <w:szCs w:val="22"/>
          <w:lang w:val="en-US"/>
        </w:rPr>
        <w:t>Personal and Social Skills</w:t>
      </w:r>
    </w:p>
    <w:p w:rsidR="00855738" w:rsidRPr="00855738" w:rsidRDefault="00855738" w:rsidP="00855738">
      <w:pPr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Learning to manage emotions and relationships confidently and sensitively.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Developing self-respect and empathy for others.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Learning to make choices based on an understanding of differences and with the absence of prejudice.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Developing an appreciation of choices made.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Managing conflict.</w:t>
      </w:r>
    </w:p>
    <w:p w:rsid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Learning how to recognise and avoid exploitation and abuse.</w:t>
      </w:r>
    </w:p>
    <w:p w:rsidR="00855738" w:rsidRDefault="00855738" w:rsidP="0085573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55738" w:rsidRPr="00855738" w:rsidRDefault="00855738" w:rsidP="0085573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55738" w:rsidRPr="00855738" w:rsidRDefault="00855738" w:rsidP="00855738">
      <w:pPr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55738" w:rsidRPr="00855738" w:rsidRDefault="00855738" w:rsidP="00855738">
      <w:pPr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855738">
        <w:rPr>
          <w:rFonts w:asciiTheme="minorHAnsi" w:hAnsiTheme="minorHAnsi" w:cs="Arial"/>
          <w:b/>
          <w:sz w:val="22"/>
          <w:szCs w:val="22"/>
          <w:lang w:val="en-US"/>
        </w:rPr>
        <w:lastRenderedPageBreak/>
        <w:t>Knowledge and Understanding</w:t>
      </w:r>
    </w:p>
    <w:p w:rsidR="00855738" w:rsidRPr="00855738" w:rsidRDefault="00855738" w:rsidP="00855738">
      <w:pPr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Learning and understanding physical development at appropriate stages.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Understanding human sexuality, reproduction, sexual health, emotions and relationships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Learning about contraception and the range of local and national sexual health advice, contraception and support services.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Learning the reasons for delaying sexual activity and the benefits to be gained from such delay.</w:t>
      </w:r>
    </w:p>
    <w:p w:rsidR="00855738" w:rsidRPr="00855738" w:rsidRDefault="00855738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55738">
        <w:rPr>
          <w:rFonts w:asciiTheme="minorHAnsi" w:hAnsiTheme="minorHAnsi" w:cs="Arial"/>
          <w:sz w:val="22"/>
          <w:szCs w:val="22"/>
        </w:rPr>
        <w:t>The avoidance of unplanned pregnancy.</w:t>
      </w:r>
    </w:p>
    <w:p w:rsidR="00855738" w:rsidRDefault="00855738" w:rsidP="00855738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8573A" w:rsidRPr="00495417" w:rsidRDefault="00F8573A" w:rsidP="00F8573A">
      <w:pPr>
        <w:pStyle w:val="Heading1"/>
        <w:rPr>
          <w:rFonts w:asciiTheme="minorHAnsi" w:hAnsiTheme="minorHAnsi"/>
          <w:sz w:val="28"/>
          <w:szCs w:val="28"/>
        </w:rPr>
      </w:pPr>
      <w:bookmarkStart w:id="4" w:name="_Toc476137080"/>
      <w:r>
        <w:rPr>
          <w:rFonts w:asciiTheme="minorHAnsi" w:hAnsiTheme="minorHAnsi"/>
          <w:sz w:val="28"/>
          <w:szCs w:val="28"/>
        </w:rPr>
        <w:t>3.0 What is the Purpose of RSE?</w:t>
      </w:r>
      <w:bookmarkEnd w:id="4"/>
    </w:p>
    <w:p w:rsidR="00F8573A" w:rsidRDefault="00F8573A" w:rsidP="00855738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8573A" w:rsidRPr="00F8573A" w:rsidRDefault="00F8573A" w:rsidP="00F8573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To enable pupils to:</w:t>
      </w:r>
    </w:p>
    <w:p w:rsidR="00F8573A" w:rsidRPr="00F8573A" w:rsidRDefault="00F8573A" w:rsidP="00F8573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Develop the confidence to talk, listen and think about feelings and relationships.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Make and maintain friendships.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Understand the importance of respect, responsibility, love and care in relationships</w:t>
      </w:r>
      <w:r w:rsidR="00EE1420">
        <w:rPr>
          <w:rFonts w:asciiTheme="minorHAnsi" w:hAnsiTheme="minorHAnsi" w:cs="Arial"/>
          <w:sz w:val="22"/>
          <w:szCs w:val="22"/>
        </w:rPr>
        <w:t>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Understand and respect different types of families, including families with same sex parents.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Develop positive attitudes about growing up.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Explore their own and other people’s attitudes and values.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Challenge and prevent discrimination based on sexual orientation and gender.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Prevent sexist, sexual, homophobic and transphobic language and bullying.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Challenge gender stereotypes and inequality and promote equality and respect in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Relationships.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Know the correct biological names for the parts of the body, including the male and female reproductive parts.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Know and understand about emotional, social and physical changes at puberty.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Know and understand about reproduction.</w:t>
      </w:r>
    </w:p>
    <w:p w:rsidR="00F8573A" w:rsidRPr="00F8573A" w:rsidRDefault="009E2CE1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Know about human sexuality.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Discuss their concerns and correct misunderstanding they may have gained from the media and/or peers.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Keep safe online and offline.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Recognise when something is risky or unsafe.</w:t>
      </w:r>
    </w:p>
    <w:p w:rsidR="00F8573A" w:rsidRPr="00F8573A" w:rsidRDefault="00F8573A" w:rsidP="00EB6E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8573A">
        <w:rPr>
          <w:rFonts w:asciiTheme="minorHAnsi" w:hAnsiTheme="minorHAnsi" w:cs="Arial"/>
          <w:sz w:val="22"/>
          <w:szCs w:val="22"/>
        </w:rPr>
        <w:t>Know where are how to seek information and advice when they need help.</w:t>
      </w:r>
    </w:p>
    <w:p w:rsidR="00F8573A" w:rsidRDefault="00F8573A" w:rsidP="00FD4B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D4B3C" w:rsidRPr="00495417" w:rsidRDefault="00FD4B3C" w:rsidP="00FD4B3C">
      <w:pPr>
        <w:pStyle w:val="Heading1"/>
        <w:rPr>
          <w:rFonts w:asciiTheme="minorHAnsi" w:hAnsiTheme="minorHAnsi"/>
          <w:sz w:val="28"/>
          <w:szCs w:val="28"/>
        </w:rPr>
      </w:pPr>
      <w:bookmarkStart w:id="5" w:name="_Toc476137081"/>
      <w:r>
        <w:rPr>
          <w:rFonts w:asciiTheme="minorHAnsi" w:hAnsiTheme="minorHAnsi"/>
          <w:sz w:val="28"/>
          <w:szCs w:val="28"/>
        </w:rPr>
        <w:t>4.0 How is RSE taught?</w:t>
      </w:r>
      <w:bookmarkEnd w:id="5"/>
      <w:r>
        <w:rPr>
          <w:rFonts w:asciiTheme="minorHAnsi" w:hAnsiTheme="minorHAnsi"/>
          <w:sz w:val="28"/>
          <w:szCs w:val="28"/>
        </w:rPr>
        <w:t xml:space="preserve"> </w:t>
      </w:r>
    </w:p>
    <w:p w:rsidR="00FD4B3C" w:rsidRPr="00FD4B3C" w:rsidRDefault="00FD4B3C" w:rsidP="00FD4B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B244F" w:rsidRDefault="0056137F" w:rsidP="00EB6EA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FD4B3C">
        <w:rPr>
          <w:rFonts w:asciiTheme="minorHAnsi" w:hAnsiTheme="minorHAnsi" w:cs="Arial"/>
          <w:sz w:val="22"/>
          <w:szCs w:val="22"/>
        </w:rPr>
        <w:t xml:space="preserve">iscreet </w:t>
      </w:r>
      <w:r w:rsidR="00DB244F">
        <w:rPr>
          <w:rFonts w:asciiTheme="minorHAnsi" w:hAnsiTheme="minorHAnsi" w:cs="Arial"/>
          <w:sz w:val="22"/>
          <w:szCs w:val="22"/>
        </w:rPr>
        <w:t>timetabl</w:t>
      </w:r>
      <w:r>
        <w:rPr>
          <w:rFonts w:asciiTheme="minorHAnsi" w:hAnsiTheme="minorHAnsi" w:cs="Arial"/>
          <w:sz w:val="22"/>
          <w:szCs w:val="22"/>
        </w:rPr>
        <w:t>ed lessons</w:t>
      </w:r>
      <w:r w:rsidR="00DB244F">
        <w:rPr>
          <w:rFonts w:asciiTheme="minorHAnsi" w:hAnsiTheme="minorHAnsi" w:cs="Arial"/>
          <w:sz w:val="22"/>
          <w:szCs w:val="22"/>
        </w:rPr>
        <w:t xml:space="preserve"> e.g. PSHEE</w:t>
      </w:r>
      <w:r w:rsidR="00A630F7">
        <w:rPr>
          <w:rFonts w:asciiTheme="minorHAnsi" w:hAnsiTheme="minorHAnsi" w:cs="Arial"/>
          <w:sz w:val="22"/>
          <w:szCs w:val="22"/>
        </w:rPr>
        <w:t>.</w:t>
      </w:r>
    </w:p>
    <w:p w:rsidR="00855738" w:rsidRDefault="00DB244F" w:rsidP="00EB6EA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Through other timetabled subjects e.g. Science, Citizenship, RE</w:t>
      </w:r>
      <w:r w:rsidR="00FD4B3C">
        <w:rPr>
          <w:rFonts w:asciiTheme="minorHAnsi" w:hAnsiTheme="minorHAnsi" w:cs="Arial"/>
          <w:sz w:val="22"/>
          <w:szCs w:val="22"/>
        </w:rPr>
        <w:t xml:space="preserve">. </w:t>
      </w:r>
    </w:p>
    <w:p w:rsidR="00FD4B3C" w:rsidRDefault="00DB244F" w:rsidP="00EB6EA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‘Drop down’ themed days.</w:t>
      </w:r>
    </w:p>
    <w:p w:rsidR="00DB244F" w:rsidRDefault="00DB244F" w:rsidP="00EB6EA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Input from professionals e.g. nurses and other health professionals. </w:t>
      </w:r>
    </w:p>
    <w:p w:rsidR="00DB244F" w:rsidRDefault="00DB244F" w:rsidP="00EB6EA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Role play and case studies. </w:t>
      </w:r>
    </w:p>
    <w:p w:rsidR="00DB244F" w:rsidRDefault="00DB244F" w:rsidP="00EB6EA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Circle time and discussion. </w:t>
      </w:r>
    </w:p>
    <w:p w:rsidR="005F0379" w:rsidRDefault="00DB244F" w:rsidP="00EB6EA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Printed information for pupils to keep for future reference. </w:t>
      </w:r>
    </w:p>
    <w:p w:rsidR="00DB244F" w:rsidRDefault="00DB244F" w:rsidP="00EB6EA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Providing opportunities for pupils to reflect on their learning. </w:t>
      </w:r>
    </w:p>
    <w:p w:rsidR="005F0379" w:rsidRPr="00DB244F" w:rsidRDefault="005F0379" w:rsidP="00EB6EA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B244F">
        <w:rPr>
          <w:rFonts w:asciiTheme="minorHAnsi" w:hAnsiTheme="minorHAnsi" w:cs="Arial"/>
          <w:sz w:val="22"/>
          <w:szCs w:val="22"/>
        </w:rPr>
        <w:t>Strategies that nurture listening, thinking and talki</w:t>
      </w:r>
      <w:r w:rsidR="00DB244F">
        <w:rPr>
          <w:rFonts w:asciiTheme="minorHAnsi" w:hAnsiTheme="minorHAnsi" w:cs="Arial"/>
          <w:sz w:val="22"/>
          <w:szCs w:val="22"/>
        </w:rPr>
        <w:t>ng skills with reference to SRE.</w:t>
      </w:r>
    </w:p>
    <w:p w:rsidR="005F0379" w:rsidRPr="00081D99" w:rsidRDefault="00805512" w:rsidP="00081D99">
      <w:pPr>
        <w:pStyle w:val="Heading2"/>
        <w:rPr>
          <w:rFonts w:asciiTheme="minorHAnsi" w:hAnsiTheme="minorHAnsi"/>
          <w:i w:val="0"/>
          <w:sz w:val="22"/>
          <w:szCs w:val="22"/>
        </w:rPr>
      </w:pPr>
      <w:bookmarkStart w:id="6" w:name="_Toc476137082"/>
      <w:r w:rsidRPr="00081D99">
        <w:rPr>
          <w:rFonts w:asciiTheme="minorHAnsi" w:hAnsiTheme="minorHAnsi"/>
          <w:i w:val="0"/>
          <w:sz w:val="22"/>
          <w:szCs w:val="22"/>
        </w:rPr>
        <w:lastRenderedPageBreak/>
        <w:t xml:space="preserve">4.1 </w:t>
      </w:r>
      <w:r w:rsidR="00081D99" w:rsidRPr="00081D99">
        <w:rPr>
          <w:rFonts w:asciiTheme="minorHAnsi" w:hAnsiTheme="minorHAnsi"/>
          <w:i w:val="0"/>
          <w:sz w:val="22"/>
          <w:szCs w:val="22"/>
        </w:rPr>
        <w:t>Primary</w:t>
      </w:r>
      <w:bookmarkEnd w:id="6"/>
    </w:p>
    <w:p w:rsidR="00805512" w:rsidRDefault="00805512" w:rsidP="00805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805512" w:rsidTr="00805512">
        <w:tc>
          <w:tcPr>
            <w:tcW w:w="1838" w:type="dxa"/>
            <w:shd w:val="clear" w:color="auto" w:fill="F2F2F2" w:themeFill="background1" w:themeFillShade="F2"/>
          </w:tcPr>
          <w:p w:rsidR="00805512" w:rsidRPr="00805512" w:rsidRDefault="00805512" w:rsidP="00805512">
            <w:pPr>
              <w:jc w:val="center"/>
              <w:rPr>
                <w:b/>
                <w:sz w:val="22"/>
                <w:szCs w:val="22"/>
              </w:rPr>
            </w:pPr>
            <w:r w:rsidRPr="00805512">
              <w:rPr>
                <w:b/>
                <w:sz w:val="22"/>
                <w:szCs w:val="22"/>
              </w:rPr>
              <w:t>Phase</w:t>
            </w:r>
          </w:p>
        </w:tc>
        <w:tc>
          <w:tcPr>
            <w:tcW w:w="6458" w:type="dxa"/>
            <w:shd w:val="clear" w:color="auto" w:fill="F2F2F2" w:themeFill="background1" w:themeFillShade="F2"/>
          </w:tcPr>
          <w:p w:rsidR="00805512" w:rsidRPr="00805512" w:rsidRDefault="00805512" w:rsidP="00805512">
            <w:pPr>
              <w:jc w:val="center"/>
              <w:rPr>
                <w:b/>
                <w:sz w:val="22"/>
                <w:szCs w:val="22"/>
              </w:rPr>
            </w:pPr>
            <w:r w:rsidRPr="00805512">
              <w:rPr>
                <w:b/>
                <w:sz w:val="22"/>
                <w:szCs w:val="22"/>
              </w:rPr>
              <w:t>Topics</w:t>
            </w:r>
            <w:r w:rsidR="00A630F7">
              <w:rPr>
                <w:b/>
                <w:sz w:val="22"/>
                <w:szCs w:val="22"/>
              </w:rPr>
              <w:t>/Themes</w:t>
            </w:r>
          </w:p>
        </w:tc>
      </w:tr>
      <w:tr w:rsidR="00805512" w:rsidTr="00325982">
        <w:tc>
          <w:tcPr>
            <w:tcW w:w="1838" w:type="dxa"/>
            <w:vAlign w:val="center"/>
          </w:tcPr>
          <w:p w:rsidR="00805512" w:rsidRPr="00805512" w:rsidRDefault="00805512" w:rsidP="00325982">
            <w:pPr>
              <w:pStyle w:val="NoSpacing"/>
              <w:jc w:val="center"/>
            </w:pPr>
            <w:r w:rsidRPr="00805512">
              <w:t>EYFS</w:t>
            </w:r>
          </w:p>
        </w:tc>
        <w:tc>
          <w:tcPr>
            <w:tcW w:w="6458" w:type="dxa"/>
          </w:tcPr>
          <w:p w:rsidR="00805512" w:rsidRPr="00805512" w:rsidRDefault="00805512" w:rsidP="00EB6EA5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>Being part of a family.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>Growing up from a baby to adulthood.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>People who help us.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Personal hygiene.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Naming body parts.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Sharing, caring and emotions.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Caring for something other than ourselves e.g. looking after a pet. </w:t>
            </w:r>
          </w:p>
        </w:tc>
      </w:tr>
      <w:tr w:rsidR="00805512" w:rsidTr="00325982">
        <w:tc>
          <w:tcPr>
            <w:tcW w:w="1838" w:type="dxa"/>
            <w:vAlign w:val="center"/>
          </w:tcPr>
          <w:p w:rsidR="00805512" w:rsidRPr="00805512" w:rsidRDefault="00805512" w:rsidP="00325982">
            <w:pPr>
              <w:pStyle w:val="NoSpacing"/>
              <w:jc w:val="center"/>
            </w:pPr>
            <w:r w:rsidRPr="00805512">
              <w:t>Key Stage 1</w:t>
            </w:r>
          </w:p>
        </w:tc>
        <w:tc>
          <w:tcPr>
            <w:tcW w:w="6458" w:type="dxa"/>
          </w:tcPr>
          <w:p w:rsidR="009D73DA" w:rsidRPr="009D73DA" w:rsidRDefault="009D73DA" w:rsidP="009D73DA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How life begins.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Life stages of human development.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>Ageing.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Developing in different ways and at different rates.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Awareness of parts of the body, what they do and the language used for them.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What it is to be male and female and different gender roles.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>Simple practices to maintain personal safety – dangers we might meet.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Family and friends – why are they important? How do they differ?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Feelings and moods – what makes feel a certain way? How do people get on with each other?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Caring for ourselves and others – what do we need? How do we do it?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Encouraging self-esteem.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805512">
              <w:rPr>
                <w:rFonts w:ascii="Calibri" w:hAnsi="Calibri" w:cs="Calibri"/>
              </w:rPr>
              <w:t xml:space="preserve">Communication skills. </w:t>
            </w:r>
          </w:p>
          <w:p w:rsidR="00805512" w:rsidRPr="00805512" w:rsidRDefault="00805512" w:rsidP="00EB6EA5">
            <w:pPr>
              <w:pStyle w:val="NoSpacing"/>
              <w:numPr>
                <w:ilvl w:val="0"/>
                <w:numId w:val="6"/>
              </w:numPr>
            </w:pPr>
            <w:r w:rsidRPr="00805512">
              <w:rPr>
                <w:rFonts w:ascii="Calibri" w:hAnsi="Calibri" w:cs="Calibri"/>
              </w:rPr>
              <w:t>Hygiene.</w:t>
            </w:r>
          </w:p>
        </w:tc>
      </w:tr>
      <w:tr w:rsidR="00805512" w:rsidTr="00325982">
        <w:tc>
          <w:tcPr>
            <w:tcW w:w="1838" w:type="dxa"/>
            <w:vAlign w:val="center"/>
          </w:tcPr>
          <w:p w:rsidR="00805512" w:rsidRPr="00805512" w:rsidRDefault="00805512" w:rsidP="00325982">
            <w:pPr>
              <w:jc w:val="center"/>
              <w:rPr>
                <w:sz w:val="22"/>
                <w:szCs w:val="22"/>
              </w:rPr>
            </w:pPr>
            <w:r w:rsidRPr="00805512">
              <w:rPr>
                <w:sz w:val="22"/>
                <w:szCs w:val="22"/>
              </w:rPr>
              <w:t>Key Stage 2</w:t>
            </w:r>
          </w:p>
        </w:tc>
        <w:tc>
          <w:tcPr>
            <w:tcW w:w="6458" w:type="dxa"/>
          </w:tcPr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 xml:space="preserve">Growing up – changes in our bodies – what and why? How do we feel about these changes? 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 xml:space="preserve">Keeping healthy. How do we do it? How do we keep ourselves safe from harm? How are we responsible for ourselves? 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>Simple understanding of the immune system</w:t>
            </w:r>
            <w:r>
              <w:t>.</w:t>
            </w:r>
            <w:r w:rsidRPr="00325982">
              <w:t xml:space="preserve"> 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>B</w:t>
            </w:r>
            <w:r w:rsidR="009D73DA">
              <w:t>asic first aid.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>How babies are born</w:t>
            </w:r>
            <w:r>
              <w:t>.</w:t>
            </w:r>
            <w:r w:rsidRPr="00325982">
              <w:t xml:space="preserve"> 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>Expressing feelings appropriately – reacting to the actions of others</w:t>
            </w:r>
            <w:r>
              <w:t>.</w:t>
            </w:r>
            <w:r w:rsidRPr="00325982">
              <w:t xml:space="preserve"> 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>Risk taking and the influences on us</w:t>
            </w:r>
            <w:r>
              <w:t>.</w:t>
            </w:r>
            <w:r w:rsidRPr="00325982">
              <w:t xml:space="preserve"> 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>Secrets and sharing</w:t>
            </w:r>
            <w:r>
              <w:t>.</w:t>
            </w:r>
            <w:r w:rsidRPr="00325982">
              <w:t xml:space="preserve"> 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 xml:space="preserve">Decision making - difficult situations and becoming assertive. 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 xml:space="preserve">Families and friendships 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 xml:space="preserve">Role models in families. Parenting skills. Gender roles. 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>Differences in lifestyles due to race, custom or religion</w:t>
            </w:r>
            <w:r>
              <w:t>.</w:t>
            </w:r>
            <w:r w:rsidRPr="00325982">
              <w:t xml:space="preserve"> 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>Rituals at life events e.g. birth, puberty, marriage and death</w:t>
            </w:r>
            <w:r>
              <w:t>.</w:t>
            </w:r>
            <w:r w:rsidRPr="00325982">
              <w:t xml:space="preserve"> </w:t>
            </w:r>
          </w:p>
          <w:p w:rsidR="00325982" w:rsidRPr="0032598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>Differences in sexuality</w:t>
            </w:r>
            <w:r>
              <w:t>.</w:t>
            </w:r>
            <w:r w:rsidRPr="00325982">
              <w:t xml:space="preserve"> </w:t>
            </w:r>
          </w:p>
          <w:p w:rsidR="00805512" w:rsidRPr="00805512" w:rsidRDefault="00325982" w:rsidP="00EB6EA5">
            <w:pPr>
              <w:pStyle w:val="NoSpacing"/>
              <w:numPr>
                <w:ilvl w:val="0"/>
                <w:numId w:val="7"/>
              </w:numPr>
            </w:pPr>
            <w:r w:rsidRPr="00325982">
              <w:t xml:space="preserve">Fostering a positive self-image. </w:t>
            </w:r>
          </w:p>
        </w:tc>
      </w:tr>
    </w:tbl>
    <w:p w:rsidR="00805512" w:rsidRPr="00805512" w:rsidRDefault="00805512" w:rsidP="00805512"/>
    <w:p w:rsidR="00325982" w:rsidRDefault="00325982" w:rsidP="005F0379">
      <w:pPr>
        <w:autoSpaceDE w:val="0"/>
        <w:autoSpaceDN w:val="0"/>
        <w:adjustRightInd w:val="0"/>
        <w:rPr>
          <w:rFonts w:ascii="Calibri" w:hAnsi="Calibri"/>
        </w:rPr>
      </w:pPr>
    </w:p>
    <w:p w:rsidR="00325982" w:rsidRPr="00081D99" w:rsidRDefault="00325982" w:rsidP="00081D99">
      <w:pPr>
        <w:pStyle w:val="Heading2"/>
        <w:rPr>
          <w:rFonts w:asciiTheme="minorHAnsi" w:hAnsiTheme="minorHAnsi"/>
          <w:i w:val="0"/>
          <w:sz w:val="22"/>
          <w:szCs w:val="22"/>
        </w:rPr>
      </w:pPr>
      <w:bookmarkStart w:id="7" w:name="_Toc476137083"/>
      <w:r w:rsidRPr="00081D99">
        <w:rPr>
          <w:rFonts w:asciiTheme="minorHAnsi" w:hAnsiTheme="minorHAnsi"/>
          <w:i w:val="0"/>
          <w:sz w:val="22"/>
          <w:szCs w:val="22"/>
        </w:rPr>
        <w:lastRenderedPageBreak/>
        <w:t>4</w:t>
      </w:r>
      <w:r w:rsidR="00EB6EA5">
        <w:rPr>
          <w:rFonts w:asciiTheme="minorHAnsi" w:hAnsiTheme="minorHAnsi"/>
          <w:i w:val="0"/>
          <w:sz w:val="22"/>
          <w:szCs w:val="22"/>
        </w:rPr>
        <w:t>.</w:t>
      </w:r>
      <w:r w:rsidRPr="00081D99">
        <w:rPr>
          <w:rFonts w:asciiTheme="minorHAnsi" w:hAnsiTheme="minorHAnsi"/>
          <w:i w:val="0"/>
          <w:sz w:val="22"/>
          <w:szCs w:val="22"/>
        </w:rPr>
        <w:t>2 Secondary</w:t>
      </w:r>
      <w:bookmarkEnd w:id="7"/>
    </w:p>
    <w:p w:rsidR="00325982" w:rsidRDefault="00325982" w:rsidP="003259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325982" w:rsidTr="005C0C53">
        <w:tc>
          <w:tcPr>
            <w:tcW w:w="1838" w:type="dxa"/>
            <w:shd w:val="clear" w:color="auto" w:fill="F2F2F2" w:themeFill="background1" w:themeFillShade="F2"/>
          </w:tcPr>
          <w:p w:rsidR="00325982" w:rsidRPr="00805512" w:rsidRDefault="00325982" w:rsidP="005C0C53">
            <w:pPr>
              <w:jc w:val="center"/>
              <w:rPr>
                <w:b/>
                <w:sz w:val="22"/>
                <w:szCs w:val="22"/>
              </w:rPr>
            </w:pPr>
            <w:r w:rsidRPr="00805512">
              <w:rPr>
                <w:b/>
                <w:sz w:val="22"/>
                <w:szCs w:val="22"/>
              </w:rPr>
              <w:t>Phase</w:t>
            </w:r>
          </w:p>
        </w:tc>
        <w:tc>
          <w:tcPr>
            <w:tcW w:w="6458" w:type="dxa"/>
            <w:shd w:val="clear" w:color="auto" w:fill="F2F2F2" w:themeFill="background1" w:themeFillShade="F2"/>
          </w:tcPr>
          <w:p w:rsidR="00325982" w:rsidRPr="00805512" w:rsidRDefault="00325982" w:rsidP="005C0C53">
            <w:pPr>
              <w:jc w:val="center"/>
              <w:rPr>
                <w:b/>
                <w:sz w:val="22"/>
                <w:szCs w:val="22"/>
              </w:rPr>
            </w:pPr>
            <w:r w:rsidRPr="00805512">
              <w:rPr>
                <w:b/>
                <w:sz w:val="22"/>
                <w:szCs w:val="22"/>
              </w:rPr>
              <w:t>Topics</w:t>
            </w:r>
            <w:r w:rsidR="00A630F7">
              <w:rPr>
                <w:b/>
                <w:sz w:val="22"/>
                <w:szCs w:val="22"/>
              </w:rPr>
              <w:t>/Themes</w:t>
            </w:r>
          </w:p>
        </w:tc>
      </w:tr>
      <w:tr w:rsidR="00325982" w:rsidTr="005C0C53">
        <w:tc>
          <w:tcPr>
            <w:tcW w:w="1838" w:type="dxa"/>
            <w:vAlign w:val="center"/>
          </w:tcPr>
          <w:p w:rsidR="00325982" w:rsidRPr="00805512" w:rsidRDefault="00325982" w:rsidP="005C0C53">
            <w:pPr>
              <w:pStyle w:val="NoSpacing"/>
              <w:jc w:val="center"/>
            </w:pPr>
            <w:r>
              <w:t>Key Stage 3</w:t>
            </w:r>
          </w:p>
        </w:tc>
        <w:tc>
          <w:tcPr>
            <w:tcW w:w="6458" w:type="dxa"/>
          </w:tcPr>
          <w:p w:rsidR="009E2CE1" w:rsidRPr="009E2CE1" w:rsidRDefault="00C56FA6" w:rsidP="00EB6EA5">
            <w:pPr>
              <w:pStyle w:val="NoSpacing"/>
              <w:numPr>
                <w:ilvl w:val="0"/>
                <w:numId w:val="4"/>
              </w:numPr>
            </w:pPr>
            <w:r>
              <w:t xml:space="preserve">Reproduction in humans - </w:t>
            </w:r>
            <w:r w:rsidR="009E2CE1" w:rsidRPr="009E2CE1">
              <w:t>structure and function of male and female reproductive systems</w:t>
            </w:r>
            <w:r w:rsidR="009D73DA">
              <w:t>,</w:t>
            </w:r>
            <w:r w:rsidR="009E2CE1" w:rsidRPr="009E2CE1">
              <w:t xml:space="preserve"> </w:t>
            </w:r>
            <w:r w:rsidR="009E2CE1">
              <w:t xml:space="preserve">the </w:t>
            </w:r>
            <w:r w:rsidR="009E2CE1" w:rsidRPr="009E2CE1">
              <w:t xml:space="preserve">menstrual cycle, </w:t>
            </w:r>
            <w:r>
              <w:t>fertilis</w:t>
            </w:r>
            <w:r w:rsidR="009E2CE1" w:rsidRPr="009E2CE1">
              <w:t>ation</w:t>
            </w:r>
            <w:r>
              <w:t>.</w:t>
            </w:r>
          </w:p>
          <w:p w:rsidR="00FD73B9" w:rsidRDefault="00FD73B9" w:rsidP="00EB6EA5">
            <w:pPr>
              <w:pStyle w:val="NoSpacing"/>
              <w:numPr>
                <w:ilvl w:val="0"/>
                <w:numId w:val="4"/>
              </w:numPr>
            </w:pPr>
            <w:r>
              <w:t>The p</w:t>
            </w:r>
            <w:r w:rsidRPr="00FD73B9">
              <w:t>hysical and emotional changes that take place at puberty and how to manage these changes in a positive way</w:t>
            </w:r>
            <w:r>
              <w:t>.</w:t>
            </w:r>
            <w:r w:rsidRPr="00FD73B9">
              <w:t xml:space="preserve"> </w:t>
            </w:r>
          </w:p>
          <w:p w:rsidR="00C56FA6" w:rsidRPr="00C56FA6" w:rsidRDefault="00C56FA6" w:rsidP="00C56FA6">
            <w:pPr>
              <w:pStyle w:val="NoSpacing"/>
              <w:numPr>
                <w:ilvl w:val="0"/>
                <w:numId w:val="4"/>
              </w:numPr>
            </w:pPr>
            <w:r>
              <w:t>I</w:t>
            </w:r>
            <w:r w:rsidRPr="00FD73B9">
              <w:t>n a context of the imp</w:t>
            </w:r>
            <w:r>
              <w:t xml:space="preserve">ortance of relationships, </w:t>
            </w:r>
            <w:r w:rsidRPr="00FD73B9">
              <w:t xml:space="preserve">human reproduction, contraception, sexually transmitted infections, HIV and high risk behaviours, </w:t>
            </w:r>
            <w:r>
              <w:t>including early sexual activity.</w:t>
            </w:r>
          </w:p>
          <w:p w:rsidR="00FD73B9" w:rsidRPr="00FD73B9" w:rsidRDefault="00AB1D9C" w:rsidP="00EB6EA5">
            <w:pPr>
              <w:pStyle w:val="NoSpacing"/>
              <w:numPr>
                <w:ilvl w:val="0"/>
                <w:numId w:val="4"/>
              </w:numPr>
            </w:pPr>
            <w:r>
              <w:t>K</w:t>
            </w:r>
            <w:r w:rsidR="00FD73B9" w:rsidRPr="00FD73B9">
              <w:t>eep</w:t>
            </w:r>
            <w:r>
              <w:t>ing</w:t>
            </w:r>
            <w:r w:rsidR="00FD73B9" w:rsidRPr="00FD73B9">
              <w:t xml:space="preserve"> healthy and what influences health, including the media</w:t>
            </w:r>
            <w:r w:rsidR="00FD73B9">
              <w:t>.</w:t>
            </w:r>
            <w:r w:rsidR="00FD73B9" w:rsidRPr="00FD73B9">
              <w:t xml:space="preserve"> </w:t>
            </w:r>
          </w:p>
          <w:p w:rsidR="00FD73B9" w:rsidRPr="00FD73B9" w:rsidRDefault="00FD73B9" w:rsidP="00EB6EA5">
            <w:pPr>
              <w:pStyle w:val="NoSpacing"/>
              <w:numPr>
                <w:ilvl w:val="0"/>
                <w:numId w:val="4"/>
              </w:numPr>
            </w:pPr>
            <w:r>
              <w:t>G</w:t>
            </w:r>
            <w:r w:rsidRPr="00FD73B9">
              <w:t>ood relationships and an appropriate balance between</w:t>
            </w:r>
            <w:r>
              <w:t xml:space="preserve"> work, leisure and exercise in promoting</w:t>
            </w:r>
            <w:r w:rsidRPr="00FD73B9">
              <w:t xml:space="preserve"> physical and mental health</w:t>
            </w:r>
            <w:r>
              <w:t>.</w:t>
            </w:r>
            <w:r w:rsidRPr="00FD73B9">
              <w:t xml:space="preserve"> </w:t>
            </w:r>
          </w:p>
          <w:p w:rsidR="00FD73B9" w:rsidRPr="00FD73B9" w:rsidRDefault="00FD73B9" w:rsidP="00EB6EA5">
            <w:pPr>
              <w:pStyle w:val="NoSpacing"/>
              <w:numPr>
                <w:ilvl w:val="0"/>
                <w:numId w:val="4"/>
              </w:numPr>
            </w:pPr>
            <w:r>
              <w:t>Managing risk and making</w:t>
            </w:r>
            <w:r w:rsidRPr="00FD73B9">
              <w:t xml:space="preserve"> safer choices about healthy lifestyles, di</w:t>
            </w:r>
            <w:r>
              <w:t>fferent environments and travel.</w:t>
            </w:r>
          </w:p>
          <w:p w:rsidR="00FD73B9" w:rsidRPr="00FD73B9" w:rsidRDefault="00FD73B9" w:rsidP="00EB6EA5">
            <w:pPr>
              <w:pStyle w:val="NoSpacing"/>
              <w:numPr>
                <w:ilvl w:val="0"/>
                <w:numId w:val="4"/>
              </w:numPr>
            </w:pPr>
            <w:r>
              <w:t>P</w:t>
            </w:r>
            <w:r w:rsidRPr="00FD73B9">
              <w:t>ersonal safety</w:t>
            </w:r>
            <w:r w:rsidR="00AB1D9C">
              <w:t>/</w:t>
            </w:r>
            <w:r>
              <w:t xml:space="preserve">well-being and </w:t>
            </w:r>
            <w:r w:rsidRPr="00FD73B9">
              <w:t>effective ways of resisting pressures, including knowing when and where to get help</w:t>
            </w:r>
            <w:r>
              <w:t>.</w:t>
            </w:r>
            <w:r w:rsidRPr="00FD73B9">
              <w:t xml:space="preserve"> </w:t>
            </w:r>
          </w:p>
          <w:p w:rsidR="00FD73B9" w:rsidRPr="00FD73B9" w:rsidRDefault="00FD73B9" w:rsidP="00EB6EA5">
            <w:pPr>
              <w:pStyle w:val="NoSpacing"/>
              <w:numPr>
                <w:ilvl w:val="0"/>
                <w:numId w:val="4"/>
              </w:numPr>
            </w:pPr>
            <w:r>
              <w:t>T</w:t>
            </w:r>
            <w:r w:rsidRPr="00FD73B9">
              <w:t>he nature of friendship and how to make and keep friends</w:t>
            </w:r>
            <w:r>
              <w:t>.</w:t>
            </w:r>
            <w:r w:rsidRPr="00FD73B9">
              <w:t xml:space="preserve"> </w:t>
            </w:r>
          </w:p>
          <w:p w:rsidR="00FD73B9" w:rsidRPr="00FD73B9" w:rsidRDefault="00FD73B9" w:rsidP="00EB6EA5">
            <w:pPr>
              <w:pStyle w:val="NoSpacing"/>
              <w:numPr>
                <w:ilvl w:val="0"/>
                <w:numId w:val="4"/>
              </w:numPr>
            </w:pPr>
            <w:r>
              <w:t>C</w:t>
            </w:r>
            <w:r w:rsidRPr="00FD73B9">
              <w:t xml:space="preserve">ultural norms in society, including the range </w:t>
            </w:r>
            <w:r>
              <w:t>of lifestyles and relationships.</w:t>
            </w:r>
          </w:p>
          <w:p w:rsidR="00FD73B9" w:rsidRPr="00FD73B9" w:rsidRDefault="00FD73B9" w:rsidP="00EB6EA5">
            <w:pPr>
              <w:pStyle w:val="NoSpacing"/>
              <w:numPr>
                <w:ilvl w:val="0"/>
                <w:numId w:val="4"/>
              </w:numPr>
            </w:pPr>
            <w:r>
              <w:t>T</w:t>
            </w:r>
            <w:r w:rsidRPr="00FD73B9">
              <w:t>he changing nature of, and pressure on, relationships with friends and family</w:t>
            </w:r>
            <w:r>
              <w:t>, and when and how to seek help.</w:t>
            </w:r>
          </w:p>
          <w:p w:rsidR="00FD73B9" w:rsidRPr="00FD73B9" w:rsidRDefault="00FD73B9" w:rsidP="00EB6EA5">
            <w:pPr>
              <w:pStyle w:val="NoSpacing"/>
              <w:numPr>
                <w:ilvl w:val="0"/>
                <w:numId w:val="4"/>
              </w:numPr>
            </w:pPr>
            <w:r>
              <w:t>T</w:t>
            </w:r>
            <w:r w:rsidRPr="00FD73B9">
              <w:t>he role and importance of marriage and family relationships</w:t>
            </w:r>
            <w:r>
              <w:t>.</w:t>
            </w:r>
            <w:r w:rsidRPr="00FD73B9">
              <w:t xml:space="preserve"> </w:t>
            </w:r>
          </w:p>
          <w:p w:rsidR="00FD73B9" w:rsidRPr="00FD73B9" w:rsidRDefault="00FD73B9" w:rsidP="00EB6EA5">
            <w:pPr>
              <w:pStyle w:val="NoSpacing"/>
              <w:numPr>
                <w:ilvl w:val="0"/>
                <w:numId w:val="4"/>
              </w:numPr>
            </w:pPr>
            <w:r>
              <w:t>T</w:t>
            </w:r>
            <w:r w:rsidRPr="00FD73B9">
              <w:t xml:space="preserve">he role </w:t>
            </w:r>
            <w:r w:rsidR="00AB1D9C">
              <w:t xml:space="preserve">and feelings of parents </w:t>
            </w:r>
            <w:r w:rsidR="000D0715">
              <w:t>and the value of family life.</w:t>
            </w:r>
          </w:p>
          <w:p w:rsidR="00FD73B9" w:rsidRPr="00FD73B9" w:rsidRDefault="000D0715" w:rsidP="00EB6EA5">
            <w:pPr>
              <w:pStyle w:val="NoSpacing"/>
              <w:numPr>
                <w:ilvl w:val="0"/>
                <w:numId w:val="4"/>
              </w:numPr>
            </w:pPr>
            <w:r>
              <w:t>P</w:t>
            </w:r>
            <w:r w:rsidR="00FD73B9" w:rsidRPr="00FD73B9">
              <w:t>ositive and constructive relationships</w:t>
            </w:r>
            <w:r w:rsidR="00FD73B9">
              <w:t>.</w:t>
            </w:r>
            <w:r w:rsidR="00FD73B9" w:rsidRPr="00FD73B9">
              <w:t xml:space="preserve"> </w:t>
            </w:r>
          </w:p>
          <w:p w:rsidR="00FD73B9" w:rsidRPr="00FD73B9" w:rsidRDefault="00C56FA6" w:rsidP="00EB6EA5">
            <w:pPr>
              <w:pStyle w:val="NoSpacing"/>
              <w:numPr>
                <w:ilvl w:val="0"/>
                <w:numId w:val="4"/>
              </w:numPr>
            </w:pPr>
            <w:r>
              <w:t>Negotiating</w:t>
            </w:r>
            <w:r w:rsidR="00FD73B9" w:rsidRPr="00FD73B9">
              <w:t xml:space="preserve"> within relationships, recognising that actions have consequences and when and how to make compromises</w:t>
            </w:r>
            <w:r w:rsidR="00FD73B9">
              <w:t>.</w:t>
            </w:r>
            <w:r w:rsidR="00FD73B9" w:rsidRPr="00FD73B9">
              <w:t xml:space="preserve"> </w:t>
            </w:r>
          </w:p>
          <w:p w:rsidR="00FD73B9" w:rsidRPr="009E2CE1" w:rsidRDefault="00C56FA6" w:rsidP="00EB6EA5">
            <w:pPr>
              <w:pStyle w:val="NoSpacing"/>
              <w:numPr>
                <w:ilvl w:val="0"/>
                <w:numId w:val="4"/>
              </w:numPr>
            </w:pPr>
            <w:r>
              <w:t>Communicating</w:t>
            </w:r>
            <w:r w:rsidR="00FD73B9" w:rsidRPr="00FD73B9">
              <w:t xml:space="preserve"> confide</w:t>
            </w:r>
            <w:r>
              <w:t>ntly with</w:t>
            </w:r>
            <w:r w:rsidR="00FD73B9">
              <w:t xml:space="preserve"> peers and adults.</w:t>
            </w:r>
            <w:r w:rsidR="00FD73B9" w:rsidRPr="00FD73B9">
              <w:t xml:space="preserve"> </w:t>
            </w:r>
          </w:p>
        </w:tc>
      </w:tr>
      <w:tr w:rsidR="00AB1D9C" w:rsidTr="005C0C53">
        <w:tc>
          <w:tcPr>
            <w:tcW w:w="1838" w:type="dxa"/>
            <w:vAlign w:val="center"/>
          </w:tcPr>
          <w:p w:rsidR="00AB1D9C" w:rsidRPr="00805512" w:rsidRDefault="00AB1D9C" w:rsidP="00AB1D9C">
            <w:pPr>
              <w:pStyle w:val="NoSpacing"/>
              <w:jc w:val="center"/>
            </w:pPr>
            <w:r>
              <w:t>Key Stage 4</w:t>
            </w:r>
          </w:p>
        </w:tc>
        <w:tc>
          <w:tcPr>
            <w:tcW w:w="6458" w:type="dxa"/>
          </w:tcPr>
          <w:p w:rsidR="00AB1D9C" w:rsidRPr="009E2CE1" w:rsidRDefault="00AB1D9C" w:rsidP="00AB1D9C">
            <w:pPr>
              <w:pStyle w:val="NoSpacing"/>
              <w:numPr>
                <w:ilvl w:val="0"/>
                <w:numId w:val="4"/>
              </w:numPr>
            </w:pPr>
            <w:r w:rsidRPr="009E2CE1">
              <w:t>Long and short term consequences, when making decisions about personal health.</w:t>
            </w:r>
          </w:p>
          <w:p w:rsidR="00AB1D9C" w:rsidRPr="009E2CE1" w:rsidRDefault="00AB1D9C" w:rsidP="00AB1D9C">
            <w:pPr>
              <w:pStyle w:val="NoSpacing"/>
              <w:numPr>
                <w:ilvl w:val="0"/>
                <w:numId w:val="4"/>
              </w:numPr>
            </w:pPr>
            <w:r w:rsidRPr="009E2CE1">
              <w:t>Assertiveness skills to resist unhelpful pressure</w:t>
            </w:r>
            <w:r>
              <w:t>.</w:t>
            </w:r>
          </w:p>
          <w:p w:rsidR="00AB1D9C" w:rsidRPr="009E2CE1" w:rsidRDefault="00AB1D9C" w:rsidP="00AB1D9C">
            <w:pPr>
              <w:pStyle w:val="NoSpacing"/>
              <w:numPr>
                <w:ilvl w:val="0"/>
                <w:numId w:val="4"/>
              </w:numPr>
            </w:pPr>
            <w:r w:rsidRPr="009E2CE1">
              <w:t>The health risks of earl</w:t>
            </w:r>
            <w:r>
              <w:t>y sexual activity and pregnancy</w:t>
            </w:r>
            <w:r w:rsidRPr="009E2CE1">
              <w:t xml:space="preserve"> and </w:t>
            </w:r>
            <w:r>
              <w:t>safer choices.</w:t>
            </w:r>
            <w:r w:rsidRPr="009E2CE1">
              <w:t xml:space="preserve"> </w:t>
            </w:r>
          </w:p>
          <w:p w:rsidR="00AB1D9C" w:rsidRPr="009E2CE1" w:rsidRDefault="00AB1D9C" w:rsidP="00AB1D9C">
            <w:pPr>
              <w:pStyle w:val="NoSpacing"/>
              <w:numPr>
                <w:ilvl w:val="0"/>
                <w:numId w:val="4"/>
              </w:numPr>
            </w:pPr>
            <w:r w:rsidRPr="009E2CE1">
              <w:t xml:space="preserve">In the context of the importance of relationships, how different forms of contraception work and where to get advice in order to make informed choices. </w:t>
            </w:r>
          </w:p>
          <w:p w:rsidR="00AB1D9C" w:rsidRPr="009E2CE1" w:rsidRDefault="00AB1D9C" w:rsidP="00AB1D9C">
            <w:pPr>
              <w:pStyle w:val="NoSpacing"/>
              <w:numPr>
                <w:ilvl w:val="0"/>
                <w:numId w:val="4"/>
              </w:numPr>
            </w:pPr>
            <w:r>
              <w:t>How t</w:t>
            </w:r>
            <w:r w:rsidRPr="009E2CE1">
              <w:t xml:space="preserve">o seek professional advice confidently and find information about health. </w:t>
            </w:r>
          </w:p>
          <w:p w:rsidR="00AB1D9C" w:rsidRPr="009E2CE1" w:rsidRDefault="00AB1D9C" w:rsidP="00AB1D9C">
            <w:pPr>
              <w:pStyle w:val="NoSpacing"/>
              <w:numPr>
                <w:ilvl w:val="0"/>
                <w:numId w:val="4"/>
              </w:numPr>
            </w:pPr>
            <w:r w:rsidRPr="009E2CE1">
              <w:t>Exploitation in relationships.</w:t>
            </w:r>
          </w:p>
          <w:p w:rsidR="00AB1D9C" w:rsidRPr="009E2CE1" w:rsidRDefault="00AB1D9C" w:rsidP="00AB1D9C">
            <w:pPr>
              <w:pStyle w:val="NoSpacing"/>
              <w:numPr>
                <w:ilvl w:val="0"/>
                <w:numId w:val="4"/>
              </w:numPr>
            </w:pPr>
            <w:r w:rsidRPr="009E2CE1">
              <w:t>R</w:t>
            </w:r>
            <w:r>
              <w:t>elationships and feelings.</w:t>
            </w:r>
          </w:p>
          <w:p w:rsidR="00AB1D9C" w:rsidRPr="009E2CE1" w:rsidRDefault="00AB1D9C" w:rsidP="00AB1D9C">
            <w:pPr>
              <w:pStyle w:val="NoSpacing"/>
              <w:numPr>
                <w:ilvl w:val="0"/>
                <w:numId w:val="4"/>
              </w:numPr>
            </w:pPr>
            <w:r w:rsidRPr="009E2CE1">
              <w:t>Dealing with changing relationships in a positive way, showing goodwill to others and using strategies to resolve disagreements peacefully.</w:t>
            </w:r>
          </w:p>
          <w:p w:rsidR="00AB1D9C" w:rsidRPr="009E2CE1" w:rsidRDefault="00AB1D9C" w:rsidP="00AB1D9C">
            <w:pPr>
              <w:pStyle w:val="NoSpacing"/>
              <w:numPr>
                <w:ilvl w:val="0"/>
                <w:numId w:val="4"/>
              </w:numPr>
            </w:pPr>
            <w:r w:rsidRPr="009E2CE1">
              <w:t xml:space="preserve">The nature and importance of family life and bringing up children. </w:t>
            </w:r>
          </w:p>
          <w:p w:rsidR="00AB1D9C" w:rsidRPr="009E2CE1" w:rsidRDefault="00AB1D9C" w:rsidP="00AB1D9C">
            <w:pPr>
              <w:pStyle w:val="NoSpacing"/>
              <w:numPr>
                <w:ilvl w:val="0"/>
                <w:numId w:val="4"/>
              </w:numPr>
            </w:pPr>
            <w:r w:rsidRPr="009E2CE1">
              <w:t>The roles and responsibilities of a parent and the qualities of good parenting and its value to family life.</w:t>
            </w:r>
          </w:p>
          <w:p w:rsidR="00AB1D9C" w:rsidRPr="009E2CE1" w:rsidRDefault="00AB1D9C" w:rsidP="00AB1D9C">
            <w:pPr>
              <w:pStyle w:val="NoSpacing"/>
              <w:numPr>
                <w:ilvl w:val="0"/>
                <w:numId w:val="4"/>
              </w:numPr>
            </w:pPr>
            <w:r w:rsidRPr="009E2CE1">
              <w:t xml:space="preserve">The impact of separation, divorce and bereavement on families and how to adapt when circumstances change. </w:t>
            </w:r>
          </w:p>
          <w:p w:rsidR="00AB1D9C" w:rsidRPr="009E2CE1" w:rsidRDefault="00AB1D9C" w:rsidP="00AB1D9C">
            <w:pPr>
              <w:pStyle w:val="NoSpacing"/>
              <w:numPr>
                <w:ilvl w:val="0"/>
                <w:numId w:val="4"/>
              </w:numPr>
            </w:pPr>
            <w:r w:rsidRPr="009E2CE1">
              <w:t xml:space="preserve">Statutory and voluntary organisations that support relationships in crisis. </w:t>
            </w:r>
          </w:p>
        </w:tc>
      </w:tr>
    </w:tbl>
    <w:p w:rsidR="0056137F" w:rsidRPr="0056137F" w:rsidRDefault="003B4797" w:rsidP="0056137F">
      <w:pPr>
        <w:pStyle w:val="Heading1"/>
        <w:rPr>
          <w:rFonts w:asciiTheme="minorHAnsi" w:hAnsiTheme="minorHAnsi"/>
          <w:sz w:val="28"/>
          <w:szCs w:val="28"/>
        </w:rPr>
      </w:pPr>
      <w:bookmarkStart w:id="8" w:name="_Toc476137084"/>
      <w:r>
        <w:rPr>
          <w:rFonts w:asciiTheme="minorHAnsi" w:hAnsiTheme="minorHAnsi"/>
          <w:sz w:val="28"/>
          <w:szCs w:val="28"/>
        </w:rPr>
        <w:lastRenderedPageBreak/>
        <w:t>5</w:t>
      </w:r>
      <w:r w:rsidR="0056137F">
        <w:rPr>
          <w:rFonts w:asciiTheme="minorHAnsi" w:hAnsiTheme="minorHAnsi"/>
          <w:sz w:val="28"/>
          <w:szCs w:val="28"/>
        </w:rPr>
        <w:t>.0 Confidentiality and Safeguarding</w:t>
      </w:r>
      <w:bookmarkEnd w:id="8"/>
    </w:p>
    <w:p w:rsidR="0056137F" w:rsidRDefault="0056137F" w:rsidP="00A630F7">
      <w:pPr>
        <w:autoSpaceDE w:val="0"/>
        <w:autoSpaceDN w:val="0"/>
        <w:adjustRightInd w:val="0"/>
        <w:rPr>
          <w:rFonts w:cs="Arial"/>
        </w:rPr>
      </w:pPr>
    </w:p>
    <w:p w:rsidR="0056137F" w:rsidRPr="003B4797" w:rsidRDefault="00BE5341" w:rsidP="005613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Staff </w:t>
      </w:r>
      <w:r w:rsidR="003B4797">
        <w:rPr>
          <w:rFonts w:ascii="Calibri" w:hAnsi="Calibri" w:cs="Calibri"/>
          <w:sz w:val="22"/>
          <w:szCs w:val="22"/>
        </w:rPr>
        <w:t>are aware that</w:t>
      </w:r>
      <w:r w:rsidR="00622C02">
        <w:rPr>
          <w:rFonts w:ascii="Calibri" w:hAnsi="Calibri" w:cs="Calibri"/>
          <w:sz w:val="22"/>
          <w:szCs w:val="22"/>
        </w:rPr>
        <w:t xml:space="preserve"> issues </w:t>
      </w:r>
      <w:r w:rsidR="0056137F" w:rsidRPr="003B4797">
        <w:rPr>
          <w:rFonts w:ascii="Calibri" w:hAnsi="Calibri" w:cs="Calibri"/>
          <w:sz w:val="22"/>
          <w:szCs w:val="22"/>
        </w:rPr>
        <w:t xml:space="preserve">may arise out of teaching and </w:t>
      </w:r>
      <w:r w:rsidR="003B4797">
        <w:rPr>
          <w:rFonts w:ascii="Calibri" w:hAnsi="Calibri" w:cs="Calibri"/>
          <w:sz w:val="22"/>
          <w:szCs w:val="22"/>
        </w:rPr>
        <w:t xml:space="preserve">learning about </w:t>
      </w:r>
      <w:r w:rsidR="0056137F" w:rsidRPr="003B4797">
        <w:rPr>
          <w:rFonts w:ascii="Calibri" w:hAnsi="Calibri" w:cs="Calibri"/>
          <w:sz w:val="22"/>
          <w:szCs w:val="22"/>
        </w:rPr>
        <w:t>R</w:t>
      </w:r>
      <w:r w:rsidR="003B4797">
        <w:rPr>
          <w:rFonts w:ascii="Calibri" w:hAnsi="Calibri" w:cs="Calibri"/>
          <w:sz w:val="22"/>
          <w:szCs w:val="22"/>
        </w:rPr>
        <w:t>S</w:t>
      </w:r>
      <w:r w:rsidR="0056137F" w:rsidRPr="003B4797">
        <w:rPr>
          <w:rFonts w:ascii="Calibri" w:hAnsi="Calibri" w:cs="Calibri"/>
          <w:sz w:val="22"/>
          <w:szCs w:val="22"/>
        </w:rPr>
        <w:t>E. The following are protocols for discussion</w:t>
      </w:r>
      <w:r w:rsidR="000D0715">
        <w:rPr>
          <w:rFonts w:ascii="Calibri" w:hAnsi="Calibri" w:cs="Calibri"/>
          <w:sz w:val="22"/>
          <w:szCs w:val="22"/>
        </w:rPr>
        <w:t>-</w:t>
      </w:r>
      <w:r w:rsidR="0056137F" w:rsidRPr="003B4797">
        <w:rPr>
          <w:rFonts w:ascii="Calibri" w:hAnsi="Calibri" w:cs="Calibri"/>
          <w:sz w:val="22"/>
          <w:szCs w:val="22"/>
        </w:rPr>
        <w:t>based approaches with pupils</w:t>
      </w:r>
      <w:r w:rsidR="003B4797">
        <w:rPr>
          <w:rFonts w:ascii="Calibri" w:hAnsi="Calibri" w:cs="Calibri"/>
          <w:sz w:val="22"/>
          <w:szCs w:val="22"/>
        </w:rPr>
        <w:t>:</w:t>
      </w:r>
    </w:p>
    <w:p w:rsidR="0056137F" w:rsidRPr="003B4797" w:rsidRDefault="0056137F" w:rsidP="005613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6137F" w:rsidRPr="003B4797" w:rsidRDefault="00622C02" w:rsidP="00EB6EA5">
      <w:pPr>
        <w:pStyle w:val="NoSpacing"/>
        <w:numPr>
          <w:ilvl w:val="0"/>
          <w:numId w:val="9"/>
        </w:numPr>
      </w:pPr>
      <w:r>
        <w:t>No</w:t>
      </w:r>
      <w:r w:rsidRPr="003B4797">
        <w:t xml:space="preserve"> one</w:t>
      </w:r>
      <w:r w:rsidR="0056137F" w:rsidRPr="003B4797">
        <w:t xml:space="preserve"> (teacher or pupils) will ha</w:t>
      </w:r>
      <w:r w:rsidR="003B4797">
        <w:t>ve to answer personal questions.</w:t>
      </w:r>
    </w:p>
    <w:p w:rsidR="0056137F" w:rsidRPr="003B4797" w:rsidRDefault="003B4797" w:rsidP="00EB6EA5">
      <w:pPr>
        <w:pStyle w:val="NoSpacing"/>
        <w:numPr>
          <w:ilvl w:val="0"/>
          <w:numId w:val="9"/>
        </w:numPr>
      </w:pPr>
      <w:r>
        <w:t>N</w:t>
      </w:r>
      <w:r w:rsidR="0056137F" w:rsidRPr="003B4797">
        <w:t>o one will be forced to take part in discussion</w:t>
      </w:r>
      <w:r>
        <w:t>.</w:t>
      </w:r>
      <w:r w:rsidR="0056137F" w:rsidRPr="003B4797">
        <w:t xml:space="preserve"> </w:t>
      </w:r>
    </w:p>
    <w:p w:rsidR="0056137F" w:rsidRPr="003B4797" w:rsidRDefault="003B4797" w:rsidP="00EB6EA5">
      <w:pPr>
        <w:pStyle w:val="NoSpacing"/>
        <w:numPr>
          <w:ilvl w:val="0"/>
          <w:numId w:val="9"/>
        </w:numPr>
      </w:pPr>
      <w:r>
        <w:t>M</w:t>
      </w:r>
      <w:r w:rsidR="0056137F" w:rsidRPr="003B4797">
        <w:t>eanings of words will be explained in a sensible and factual way</w:t>
      </w:r>
      <w:r w:rsidR="00BE5341">
        <w:t>.</w:t>
      </w:r>
      <w:r w:rsidR="0056137F" w:rsidRPr="003B4797">
        <w:t xml:space="preserve"> </w:t>
      </w:r>
    </w:p>
    <w:p w:rsidR="0056137F" w:rsidRDefault="00BE5341" w:rsidP="00EB6EA5">
      <w:pPr>
        <w:pStyle w:val="NoSpacing"/>
        <w:numPr>
          <w:ilvl w:val="0"/>
          <w:numId w:val="9"/>
        </w:numPr>
      </w:pPr>
      <w:r>
        <w:t xml:space="preserve">Staff </w:t>
      </w:r>
      <w:r w:rsidR="0056137F" w:rsidRPr="003B4797">
        <w:t xml:space="preserve">may use their discretion in responding to questions and may say that the appropriate person to answer the </w:t>
      </w:r>
      <w:r w:rsidR="003B4797">
        <w:t xml:space="preserve">question is the parent or carer. </w:t>
      </w:r>
    </w:p>
    <w:p w:rsidR="00BE5341" w:rsidRPr="003B4797" w:rsidRDefault="00BE5341" w:rsidP="00EB6EA5">
      <w:pPr>
        <w:pStyle w:val="NoSpacing"/>
        <w:numPr>
          <w:ilvl w:val="0"/>
          <w:numId w:val="9"/>
        </w:numPr>
      </w:pPr>
      <w:r>
        <w:t xml:space="preserve">Pupils will </w:t>
      </w:r>
      <w:r w:rsidR="000D0715">
        <w:t xml:space="preserve">be </w:t>
      </w:r>
      <w:r>
        <w:t>made aw</w:t>
      </w:r>
      <w:r w:rsidR="000D0715">
        <w:t xml:space="preserve">are that teachers cannot offer or agree to confidentiality but they will be </w:t>
      </w:r>
      <w:r>
        <w:t xml:space="preserve">supported as appropriate. </w:t>
      </w:r>
    </w:p>
    <w:p w:rsidR="0056137F" w:rsidRPr="003B4797" w:rsidRDefault="0056137F" w:rsidP="005613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E5341" w:rsidRPr="00BE5341" w:rsidRDefault="0056137F" w:rsidP="005F037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B4797">
        <w:rPr>
          <w:rFonts w:ascii="Calibri" w:hAnsi="Calibri" w:cs="Calibri"/>
          <w:sz w:val="22"/>
          <w:szCs w:val="22"/>
        </w:rPr>
        <w:t>Where a member of staff is concerned t</w:t>
      </w:r>
      <w:r w:rsidR="00622C02">
        <w:rPr>
          <w:rFonts w:ascii="Calibri" w:hAnsi="Calibri" w:cs="Calibri"/>
          <w:sz w:val="22"/>
          <w:szCs w:val="22"/>
        </w:rPr>
        <w:t xml:space="preserve">hat there is a safeguarding </w:t>
      </w:r>
      <w:r w:rsidRPr="003B4797">
        <w:rPr>
          <w:rFonts w:ascii="Calibri" w:hAnsi="Calibri" w:cs="Calibri"/>
          <w:sz w:val="22"/>
          <w:szCs w:val="22"/>
        </w:rPr>
        <w:t xml:space="preserve">issue, it is his or her responsibility to follow the Trust’s Safeguarding Policy. </w:t>
      </w:r>
    </w:p>
    <w:p w:rsidR="003B4797" w:rsidRDefault="003B4797" w:rsidP="005F0379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3B4797" w:rsidRPr="0056137F" w:rsidRDefault="00BE5341" w:rsidP="003B4797">
      <w:pPr>
        <w:pStyle w:val="Heading1"/>
        <w:rPr>
          <w:rFonts w:asciiTheme="minorHAnsi" w:hAnsiTheme="minorHAnsi"/>
          <w:sz w:val="28"/>
          <w:szCs w:val="28"/>
        </w:rPr>
      </w:pPr>
      <w:bookmarkStart w:id="9" w:name="_Toc476137085"/>
      <w:r>
        <w:rPr>
          <w:rFonts w:asciiTheme="minorHAnsi" w:hAnsiTheme="minorHAnsi"/>
          <w:sz w:val="28"/>
          <w:szCs w:val="28"/>
        </w:rPr>
        <w:t>6</w:t>
      </w:r>
      <w:r w:rsidR="003B4797">
        <w:rPr>
          <w:rFonts w:asciiTheme="minorHAnsi" w:hAnsiTheme="minorHAnsi"/>
          <w:sz w:val="28"/>
          <w:szCs w:val="28"/>
        </w:rPr>
        <w:t>.0 External Agencies/Visitors</w:t>
      </w:r>
      <w:bookmarkEnd w:id="9"/>
    </w:p>
    <w:p w:rsidR="003B4797" w:rsidRDefault="003B4797" w:rsidP="003B4797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3B4797" w:rsidRPr="003B4797" w:rsidRDefault="003B4797" w:rsidP="003B47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On occasion, </w:t>
      </w:r>
      <w:r w:rsidRPr="003B4797">
        <w:rPr>
          <w:rFonts w:asciiTheme="minorHAnsi" w:eastAsiaTheme="minorEastAsia" w:hAnsiTheme="minorHAnsi" w:cstheme="minorBidi"/>
          <w:sz w:val="22"/>
          <w:szCs w:val="22"/>
        </w:rPr>
        <w:t xml:space="preserve">the Trust may invite in local experts on issues relating to RSE as well as use health professionals e.g. School Nurse. </w:t>
      </w:r>
    </w:p>
    <w:p w:rsidR="003B4797" w:rsidRPr="003B4797" w:rsidRDefault="003B4797" w:rsidP="003B47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3B4797" w:rsidRPr="003B4797" w:rsidRDefault="003B4797" w:rsidP="003B47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003B4797">
        <w:rPr>
          <w:rFonts w:asciiTheme="minorHAnsi" w:eastAsiaTheme="minorEastAsia" w:hAnsiTheme="minorHAnsi" w:cstheme="minorBidi"/>
          <w:sz w:val="22"/>
          <w:szCs w:val="22"/>
        </w:rPr>
        <w:t xml:space="preserve">All visitors will conform to the following: </w:t>
      </w:r>
    </w:p>
    <w:p w:rsidR="003B4797" w:rsidRPr="003B4797" w:rsidRDefault="003B4797" w:rsidP="003B479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3B4797" w:rsidRPr="003B4797" w:rsidRDefault="003B4797" w:rsidP="00EB6EA5">
      <w:pPr>
        <w:pStyle w:val="NoSpacing"/>
        <w:numPr>
          <w:ilvl w:val="0"/>
          <w:numId w:val="8"/>
        </w:numPr>
      </w:pPr>
      <w:r w:rsidRPr="003B4797">
        <w:t>V</w:t>
      </w:r>
      <w:r>
        <w:t xml:space="preserve">isitors contributing to </w:t>
      </w:r>
      <w:r w:rsidRPr="003B4797">
        <w:t>R</w:t>
      </w:r>
      <w:r>
        <w:t>S</w:t>
      </w:r>
      <w:r w:rsidRPr="003B4797">
        <w:t xml:space="preserve">E will do so at the invitation of the Trust and will be </w:t>
      </w:r>
      <w:r w:rsidR="00BE5341">
        <w:t xml:space="preserve">suitably </w:t>
      </w:r>
      <w:r w:rsidRPr="003B4797">
        <w:t>qualified to m</w:t>
      </w:r>
      <w:r>
        <w:t>ake an appropriate contribution.</w:t>
      </w:r>
    </w:p>
    <w:p w:rsidR="003B4797" w:rsidRPr="003B4797" w:rsidRDefault="003B4797" w:rsidP="00EB6EA5">
      <w:pPr>
        <w:pStyle w:val="NoSpacing"/>
        <w:numPr>
          <w:ilvl w:val="0"/>
          <w:numId w:val="8"/>
        </w:numPr>
      </w:pPr>
      <w:r w:rsidRPr="003B4797">
        <w:t xml:space="preserve">When in class, visitors will be supervised by a teacher who will be present at all times. </w:t>
      </w:r>
    </w:p>
    <w:p w:rsidR="003B4797" w:rsidRPr="003B4797" w:rsidRDefault="003B4797" w:rsidP="00EB6EA5">
      <w:pPr>
        <w:pStyle w:val="NoSpacing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3B4797">
        <w:t xml:space="preserve">Visitors will follow the Trust’s Safeguarding Policy, </w:t>
      </w:r>
      <w:r>
        <w:t>particularly in regard to disclosure</w:t>
      </w:r>
      <w:r w:rsidR="000D0715">
        <w:t>s</w:t>
      </w:r>
      <w:r>
        <w:t>.</w:t>
      </w:r>
    </w:p>
    <w:p w:rsidR="00BE5341" w:rsidRDefault="00BE5341" w:rsidP="005F0379">
      <w:pPr>
        <w:autoSpaceDE w:val="0"/>
        <w:autoSpaceDN w:val="0"/>
        <w:adjustRightInd w:val="0"/>
        <w:rPr>
          <w:rFonts w:ascii="Calibri" w:hAnsi="Calibri"/>
        </w:rPr>
      </w:pPr>
    </w:p>
    <w:p w:rsidR="00BE5341" w:rsidRPr="0056137F" w:rsidRDefault="00BE5341" w:rsidP="00BE5341">
      <w:pPr>
        <w:pStyle w:val="Heading1"/>
        <w:rPr>
          <w:rFonts w:asciiTheme="minorHAnsi" w:hAnsiTheme="minorHAnsi"/>
          <w:sz w:val="28"/>
          <w:szCs w:val="28"/>
        </w:rPr>
      </w:pPr>
      <w:bookmarkStart w:id="10" w:name="_Toc476137086"/>
      <w:r>
        <w:rPr>
          <w:rFonts w:asciiTheme="minorHAnsi" w:hAnsiTheme="minorHAnsi"/>
          <w:sz w:val="28"/>
          <w:szCs w:val="28"/>
        </w:rPr>
        <w:t>7.0 Working with Parents</w:t>
      </w:r>
      <w:bookmarkEnd w:id="10"/>
    </w:p>
    <w:p w:rsidR="00BE5341" w:rsidRDefault="00BE5341" w:rsidP="005F0379">
      <w:pPr>
        <w:autoSpaceDE w:val="0"/>
        <w:autoSpaceDN w:val="0"/>
        <w:adjustRightInd w:val="0"/>
        <w:rPr>
          <w:rFonts w:ascii="Calibri" w:hAnsi="Calibri"/>
        </w:rPr>
      </w:pPr>
    </w:p>
    <w:p w:rsidR="00BE5341" w:rsidRPr="00D5295E" w:rsidRDefault="00BE5341" w:rsidP="005F037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B4797">
        <w:rPr>
          <w:rFonts w:ascii="Calibri" w:hAnsi="Calibri" w:cs="Calibri"/>
          <w:sz w:val="22"/>
          <w:szCs w:val="22"/>
        </w:rPr>
        <w:t>Parents should be reassured that methods of teaching will not be influenced by the particular opinions of staff and that such methods will fall within the bo</w:t>
      </w:r>
      <w:r w:rsidR="00C8716F">
        <w:rPr>
          <w:rFonts w:ascii="Calibri" w:hAnsi="Calibri" w:cs="Calibri"/>
          <w:sz w:val="22"/>
          <w:szCs w:val="22"/>
        </w:rPr>
        <w:t>undaries of the Trust’s Equality Policy and the E</w:t>
      </w:r>
      <w:r w:rsidRPr="003B4797">
        <w:rPr>
          <w:rFonts w:ascii="Calibri" w:hAnsi="Calibri" w:cs="Calibri"/>
          <w:sz w:val="22"/>
          <w:szCs w:val="22"/>
        </w:rPr>
        <w:t>quality Act 2010.</w:t>
      </w:r>
    </w:p>
    <w:p w:rsidR="00481484" w:rsidRDefault="00481484" w:rsidP="005F0379">
      <w:pPr>
        <w:autoSpaceDE w:val="0"/>
        <w:autoSpaceDN w:val="0"/>
        <w:adjustRightInd w:val="0"/>
        <w:rPr>
          <w:rFonts w:ascii="Calibri" w:hAnsi="Calibri"/>
        </w:rPr>
      </w:pPr>
    </w:p>
    <w:p w:rsidR="00481484" w:rsidRPr="00D5295E" w:rsidRDefault="00481484" w:rsidP="0048148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295E">
        <w:rPr>
          <w:rFonts w:ascii="Calibri" w:hAnsi="Calibri" w:cs="Calibri"/>
          <w:sz w:val="22"/>
          <w:szCs w:val="22"/>
        </w:rPr>
        <w:t xml:space="preserve">The Trust recognises that parents are the key people in: </w:t>
      </w:r>
    </w:p>
    <w:p w:rsidR="00D5295E" w:rsidRPr="00D5295E" w:rsidRDefault="00D5295E" w:rsidP="0048148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81484" w:rsidRPr="00081D99" w:rsidRDefault="00D5295E" w:rsidP="00EB6E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Calibri" w:hAnsi="Calibri" w:cs="Calibri"/>
          <w:sz w:val="22"/>
          <w:szCs w:val="22"/>
        </w:rPr>
      </w:pPr>
      <w:r w:rsidRPr="00081D99">
        <w:rPr>
          <w:rFonts w:ascii="Calibri" w:hAnsi="Calibri" w:cs="Calibri"/>
          <w:sz w:val="22"/>
          <w:szCs w:val="22"/>
        </w:rPr>
        <w:t>T</w:t>
      </w:r>
      <w:r w:rsidR="00481484" w:rsidRPr="00081D99">
        <w:rPr>
          <w:rFonts w:ascii="Calibri" w:hAnsi="Calibri" w:cs="Calibri"/>
          <w:sz w:val="22"/>
          <w:szCs w:val="22"/>
        </w:rPr>
        <w:t>eaching their childr</w:t>
      </w:r>
      <w:r w:rsidRPr="00081D99">
        <w:rPr>
          <w:rFonts w:ascii="Calibri" w:hAnsi="Calibri" w:cs="Calibri"/>
          <w:sz w:val="22"/>
          <w:szCs w:val="22"/>
        </w:rPr>
        <w:t>en about sex and relationships.</w:t>
      </w:r>
    </w:p>
    <w:p w:rsidR="00481484" w:rsidRPr="00081D99" w:rsidRDefault="00D5295E" w:rsidP="00EB6E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Calibri" w:hAnsi="Calibri" w:cs="Calibri"/>
          <w:sz w:val="22"/>
          <w:szCs w:val="22"/>
        </w:rPr>
      </w:pPr>
      <w:r w:rsidRPr="00081D99">
        <w:rPr>
          <w:rFonts w:ascii="Calibri" w:hAnsi="Calibri" w:cs="Calibri"/>
          <w:sz w:val="22"/>
          <w:szCs w:val="22"/>
        </w:rPr>
        <w:t>M</w:t>
      </w:r>
      <w:r w:rsidR="00481484" w:rsidRPr="00081D99">
        <w:rPr>
          <w:rFonts w:ascii="Calibri" w:hAnsi="Calibri" w:cs="Calibri"/>
          <w:sz w:val="22"/>
          <w:szCs w:val="22"/>
        </w:rPr>
        <w:t>aintaining the c</w:t>
      </w:r>
      <w:r w:rsidRPr="00081D99">
        <w:rPr>
          <w:rFonts w:ascii="Calibri" w:hAnsi="Calibri" w:cs="Calibri"/>
          <w:sz w:val="22"/>
          <w:szCs w:val="22"/>
        </w:rPr>
        <w:t>ulture and ethos of the family.</w:t>
      </w:r>
    </w:p>
    <w:p w:rsidR="00AB1D9C" w:rsidRDefault="00481484" w:rsidP="00EB6EA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81D99">
        <w:rPr>
          <w:rFonts w:ascii="Calibri" w:hAnsi="Calibri" w:cs="Calibri"/>
          <w:sz w:val="22"/>
          <w:szCs w:val="22"/>
        </w:rPr>
        <w:t>Helping their children cope with the emotional and</w:t>
      </w:r>
      <w:r w:rsidR="00D5295E" w:rsidRPr="00081D99">
        <w:rPr>
          <w:rFonts w:ascii="Calibri" w:hAnsi="Calibri" w:cs="Calibri"/>
          <w:sz w:val="22"/>
          <w:szCs w:val="22"/>
        </w:rPr>
        <w:t xml:space="preserve"> physical aspects of growing up.</w:t>
      </w:r>
    </w:p>
    <w:p w:rsidR="00481484" w:rsidRPr="00081D99" w:rsidRDefault="00D5295E" w:rsidP="00EB6EA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81D99">
        <w:rPr>
          <w:rFonts w:ascii="Calibri" w:hAnsi="Calibri" w:cs="Calibri"/>
          <w:sz w:val="22"/>
          <w:szCs w:val="22"/>
        </w:rPr>
        <w:t>P</w:t>
      </w:r>
      <w:r w:rsidR="00481484" w:rsidRPr="00081D99">
        <w:rPr>
          <w:rFonts w:ascii="Calibri" w:hAnsi="Calibri" w:cs="Calibri"/>
          <w:sz w:val="22"/>
          <w:szCs w:val="22"/>
        </w:rPr>
        <w:t xml:space="preserve">reparing them for the challenges and responsibilities that sexual maturity brings. </w:t>
      </w:r>
    </w:p>
    <w:p w:rsidR="00481484" w:rsidRPr="00D5295E" w:rsidRDefault="00481484" w:rsidP="0048148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81484" w:rsidRDefault="00481484" w:rsidP="0048148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295E">
        <w:rPr>
          <w:rFonts w:ascii="Calibri" w:hAnsi="Calibri" w:cs="Calibri"/>
          <w:sz w:val="22"/>
          <w:szCs w:val="22"/>
        </w:rPr>
        <w:t xml:space="preserve">The Trust also recognises that it will support parents in both the primary and secondary phase in: </w:t>
      </w:r>
    </w:p>
    <w:p w:rsidR="00081D99" w:rsidRPr="00D5295E" w:rsidRDefault="00081D99" w:rsidP="0048148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81484" w:rsidRPr="00081D99" w:rsidRDefault="00081D99" w:rsidP="00EB6E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4"/>
        <w:rPr>
          <w:rFonts w:ascii="Calibri" w:hAnsi="Calibri" w:cs="Calibri"/>
          <w:sz w:val="22"/>
          <w:szCs w:val="22"/>
        </w:rPr>
      </w:pPr>
      <w:r w:rsidRPr="00081D99">
        <w:rPr>
          <w:rFonts w:ascii="Calibri" w:hAnsi="Calibri" w:cs="Calibri"/>
          <w:sz w:val="22"/>
          <w:szCs w:val="22"/>
        </w:rPr>
        <w:t>H</w:t>
      </w:r>
      <w:r w:rsidR="00481484" w:rsidRPr="00081D99">
        <w:rPr>
          <w:rFonts w:ascii="Calibri" w:hAnsi="Calibri" w:cs="Calibri"/>
          <w:sz w:val="22"/>
          <w:szCs w:val="22"/>
        </w:rPr>
        <w:t>elping their children learn</w:t>
      </w:r>
      <w:r w:rsidR="00AB1D9C">
        <w:rPr>
          <w:rFonts w:ascii="Calibri" w:hAnsi="Calibri" w:cs="Calibri"/>
          <w:sz w:val="22"/>
          <w:szCs w:val="22"/>
        </w:rPr>
        <w:t xml:space="preserve"> the correct names of the body.</w:t>
      </w:r>
    </w:p>
    <w:p w:rsidR="00481484" w:rsidRPr="00081D99" w:rsidRDefault="00081D99" w:rsidP="00EB6E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4"/>
        <w:rPr>
          <w:rFonts w:ascii="Calibri" w:hAnsi="Calibri" w:cs="Calibri"/>
          <w:sz w:val="22"/>
          <w:szCs w:val="22"/>
        </w:rPr>
      </w:pPr>
      <w:r w:rsidRPr="00081D99">
        <w:rPr>
          <w:rFonts w:ascii="Calibri" w:hAnsi="Calibri" w:cs="Calibri"/>
          <w:sz w:val="22"/>
          <w:szCs w:val="22"/>
        </w:rPr>
        <w:t>T</w:t>
      </w:r>
      <w:r w:rsidR="00481484" w:rsidRPr="00081D99">
        <w:rPr>
          <w:rFonts w:ascii="Calibri" w:hAnsi="Calibri" w:cs="Calibri"/>
          <w:sz w:val="22"/>
          <w:szCs w:val="22"/>
        </w:rPr>
        <w:t>alking with their children about</w:t>
      </w:r>
      <w:r w:rsidR="00AB1D9C">
        <w:rPr>
          <w:rFonts w:ascii="Calibri" w:hAnsi="Calibri" w:cs="Calibri"/>
          <w:sz w:val="22"/>
          <w:szCs w:val="22"/>
        </w:rPr>
        <w:t xml:space="preserve"> feelings and relationships.</w:t>
      </w:r>
      <w:r w:rsidR="00481484" w:rsidRPr="00081D99">
        <w:rPr>
          <w:rFonts w:ascii="Calibri" w:hAnsi="Calibri" w:cs="Calibri"/>
          <w:sz w:val="22"/>
          <w:szCs w:val="22"/>
        </w:rPr>
        <w:t xml:space="preserve"> </w:t>
      </w:r>
    </w:p>
    <w:p w:rsidR="00481484" w:rsidRPr="00081D99" w:rsidRDefault="00481484" w:rsidP="00EB6EA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81D99">
        <w:rPr>
          <w:rFonts w:ascii="Calibri" w:hAnsi="Calibri" w:cs="Calibri"/>
          <w:sz w:val="22"/>
          <w:szCs w:val="22"/>
        </w:rPr>
        <w:lastRenderedPageBreak/>
        <w:t xml:space="preserve">Answering questions about growing up, having babies, feeling attraction, sexuality, sex, contraception, relationships and sexual health. </w:t>
      </w:r>
    </w:p>
    <w:p w:rsidR="00481484" w:rsidRDefault="00481484" w:rsidP="005F0379">
      <w:pPr>
        <w:autoSpaceDE w:val="0"/>
        <w:autoSpaceDN w:val="0"/>
        <w:adjustRightInd w:val="0"/>
        <w:rPr>
          <w:rFonts w:ascii="Calibri" w:hAnsi="Calibri"/>
        </w:rPr>
      </w:pPr>
    </w:p>
    <w:p w:rsidR="003944DD" w:rsidRPr="003944DD" w:rsidRDefault="003944DD" w:rsidP="003944DD">
      <w:pPr>
        <w:rPr>
          <w:rFonts w:ascii="Calibri" w:hAnsi="Calibri" w:cs="Calibri"/>
          <w:sz w:val="22"/>
          <w:szCs w:val="22"/>
        </w:rPr>
      </w:pPr>
      <w:r w:rsidRPr="003944DD">
        <w:rPr>
          <w:rFonts w:ascii="Calibri" w:hAnsi="Calibri" w:cs="Calibri"/>
          <w:sz w:val="22"/>
          <w:szCs w:val="22"/>
        </w:rPr>
        <w:t>Under DfE guidance, parents have the right to withdraw their child from all or part of the RSE programme, except that included in the statutory elements of the National Curriculum.</w:t>
      </w:r>
    </w:p>
    <w:p w:rsidR="003944DD" w:rsidRPr="003944DD" w:rsidRDefault="003944DD" w:rsidP="003944DD">
      <w:pPr>
        <w:rPr>
          <w:rFonts w:ascii="Calibri" w:hAnsi="Calibri" w:cs="Calibri"/>
          <w:sz w:val="22"/>
          <w:szCs w:val="22"/>
        </w:rPr>
      </w:pPr>
    </w:p>
    <w:p w:rsidR="003944DD" w:rsidRPr="003944DD" w:rsidRDefault="003944DD" w:rsidP="003944DD">
      <w:pPr>
        <w:rPr>
          <w:rFonts w:ascii="Calibri" w:hAnsi="Calibri" w:cs="Calibri"/>
          <w:sz w:val="22"/>
          <w:szCs w:val="22"/>
        </w:rPr>
      </w:pPr>
      <w:r w:rsidRPr="003944DD">
        <w:rPr>
          <w:rFonts w:ascii="Calibri" w:hAnsi="Calibri" w:cs="Calibri"/>
          <w:sz w:val="22"/>
          <w:szCs w:val="22"/>
        </w:rPr>
        <w:t>Parents who wish to withdraw their child should inform the Principal, in writing, of their de</w:t>
      </w:r>
      <w:r>
        <w:rPr>
          <w:rFonts w:ascii="Calibri" w:hAnsi="Calibri" w:cs="Calibri"/>
          <w:sz w:val="22"/>
          <w:szCs w:val="22"/>
        </w:rPr>
        <w:t xml:space="preserve">cision. </w:t>
      </w:r>
      <w:r w:rsidRPr="003944DD">
        <w:rPr>
          <w:rFonts w:ascii="Calibri" w:hAnsi="Calibri" w:cs="Calibri"/>
          <w:sz w:val="22"/>
          <w:szCs w:val="22"/>
        </w:rPr>
        <w:t xml:space="preserve">In such cases </w:t>
      </w:r>
      <w:r>
        <w:rPr>
          <w:rFonts w:ascii="Calibri" w:hAnsi="Calibri" w:cs="Calibri"/>
          <w:sz w:val="22"/>
          <w:szCs w:val="22"/>
        </w:rPr>
        <w:t>the constituent a</w:t>
      </w:r>
      <w:r w:rsidRPr="003944DD">
        <w:rPr>
          <w:rFonts w:ascii="Calibri" w:hAnsi="Calibri" w:cs="Calibri"/>
          <w:sz w:val="22"/>
          <w:szCs w:val="22"/>
        </w:rPr>
        <w:t xml:space="preserve">cademy will endeavour to make alternative arrangements. </w:t>
      </w:r>
    </w:p>
    <w:p w:rsidR="003944DD" w:rsidRPr="003944DD" w:rsidRDefault="003944DD" w:rsidP="003944DD">
      <w:pPr>
        <w:rPr>
          <w:rFonts w:ascii="Calibri" w:hAnsi="Calibri" w:cs="Calibri"/>
          <w:sz w:val="22"/>
          <w:szCs w:val="22"/>
        </w:rPr>
      </w:pPr>
    </w:p>
    <w:p w:rsidR="003944DD" w:rsidRPr="003944DD" w:rsidRDefault="003944DD" w:rsidP="003944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 all stages, p</w:t>
      </w:r>
      <w:r w:rsidRPr="003944DD">
        <w:rPr>
          <w:rFonts w:ascii="Calibri" w:hAnsi="Calibri" w:cs="Calibri"/>
          <w:sz w:val="22"/>
          <w:szCs w:val="22"/>
        </w:rPr>
        <w:t>arents are very welcome to meet staff to discuss and view materials which they are concerned about.</w:t>
      </w:r>
    </w:p>
    <w:p w:rsidR="003944DD" w:rsidRDefault="003944DD" w:rsidP="003944DD">
      <w:pPr>
        <w:jc w:val="both"/>
        <w:rPr>
          <w:rFonts w:ascii="Arial" w:hAnsi="Arial" w:cs="Arial"/>
        </w:rPr>
      </w:pPr>
    </w:p>
    <w:p w:rsidR="003944DD" w:rsidRPr="005F0379" w:rsidRDefault="003944DD" w:rsidP="005F0379">
      <w:pPr>
        <w:autoSpaceDE w:val="0"/>
        <w:autoSpaceDN w:val="0"/>
        <w:adjustRightInd w:val="0"/>
        <w:rPr>
          <w:rFonts w:ascii="Calibri" w:hAnsi="Calibri"/>
        </w:rPr>
      </w:pPr>
    </w:p>
    <w:p w:rsidR="0081794C" w:rsidRPr="00682444" w:rsidRDefault="0081794C" w:rsidP="005F0379">
      <w:pPr>
        <w:rPr>
          <w:rFonts w:ascii="Arial" w:hAnsi="Arial" w:cs="Arial"/>
          <w:color w:val="000000"/>
          <w:sz w:val="22"/>
          <w:szCs w:val="22"/>
        </w:rPr>
      </w:pPr>
    </w:p>
    <w:sectPr w:rsidR="0081794C" w:rsidRPr="00682444" w:rsidSect="00007A3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38" w:rsidRDefault="00855738">
      <w:r>
        <w:separator/>
      </w:r>
    </w:p>
  </w:endnote>
  <w:endnote w:type="continuationSeparator" w:id="0">
    <w:p w:rsidR="00855738" w:rsidRDefault="0085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38" w:rsidRDefault="008557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855">
      <w:rPr>
        <w:noProof/>
      </w:rPr>
      <w:t>8</w:t>
    </w:r>
    <w:r>
      <w:rPr>
        <w:noProof/>
      </w:rPr>
      <w:fldChar w:fldCharType="end"/>
    </w:r>
  </w:p>
  <w:p w:rsidR="00855738" w:rsidRDefault="00855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38" w:rsidRDefault="00855738">
      <w:r>
        <w:separator/>
      </w:r>
    </w:p>
  </w:footnote>
  <w:footnote w:type="continuationSeparator" w:id="0">
    <w:p w:rsidR="00855738" w:rsidRDefault="0085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034"/>
    <w:multiLevelType w:val="hybridMultilevel"/>
    <w:tmpl w:val="2512991A"/>
    <w:lvl w:ilvl="0" w:tplc="6344939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2FF4"/>
    <w:multiLevelType w:val="hybridMultilevel"/>
    <w:tmpl w:val="B03EBF22"/>
    <w:lvl w:ilvl="0" w:tplc="6344939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1F89"/>
    <w:multiLevelType w:val="hybridMultilevel"/>
    <w:tmpl w:val="BDC0299C"/>
    <w:lvl w:ilvl="0" w:tplc="6344939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248E5"/>
    <w:multiLevelType w:val="hybridMultilevel"/>
    <w:tmpl w:val="67ACCC90"/>
    <w:lvl w:ilvl="0" w:tplc="6344939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E461F"/>
    <w:multiLevelType w:val="hybridMultilevel"/>
    <w:tmpl w:val="C1429D5C"/>
    <w:lvl w:ilvl="0" w:tplc="6344939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4E22"/>
    <w:multiLevelType w:val="hybridMultilevel"/>
    <w:tmpl w:val="86FAAD62"/>
    <w:lvl w:ilvl="0" w:tplc="6344939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E1270"/>
    <w:multiLevelType w:val="hybridMultilevel"/>
    <w:tmpl w:val="06240216"/>
    <w:lvl w:ilvl="0" w:tplc="6344939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7015A"/>
    <w:multiLevelType w:val="hybridMultilevel"/>
    <w:tmpl w:val="0C08DEE2"/>
    <w:lvl w:ilvl="0" w:tplc="6344939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3F4C"/>
    <w:multiLevelType w:val="hybridMultilevel"/>
    <w:tmpl w:val="CD6E708C"/>
    <w:lvl w:ilvl="0" w:tplc="F58A3CB2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730"/>
    <w:multiLevelType w:val="hybridMultilevel"/>
    <w:tmpl w:val="8E389FC6"/>
    <w:lvl w:ilvl="0" w:tplc="6344939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7C7F"/>
    <w:multiLevelType w:val="hybridMultilevel"/>
    <w:tmpl w:val="D898C6AC"/>
    <w:lvl w:ilvl="0" w:tplc="6344939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18"/>
    <w:rsid w:val="00002D3D"/>
    <w:rsid w:val="00007A32"/>
    <w:rsid w:val="00035B78"/>
    <w:rsid w:val="000428EF"/>
    <w:rsid w:val="00081D99"/>
    <w:rsid w:val="00082A03"/>
    <w:rsid w:val="00092CB7"/>
    <w:rsid w:val="00095E15"/>
    <w:rsid w:val="00097090"/>
    <w:rsid w:val="000C5B79"/>
    <w:rsid w:val="000D0715"/>
    <w:rsid w:val="00100CF9"/>
    <w:rsid w:val="00105CA6"/>
    <w:rsid w:val="001060DF"/>
    <w:rsid w:val="00115871"/>
    <w:rsid w:val="00133855"/>
    <w:rsid w:val="001339D3"/>
    <w:rsid w:val="00134E72"/>
    <w:rsid w:val="0018689A"/>
    <w:rsid w:val="001C0E5F"/>
    <w:rsid w:val="001D67FA"/>
    <w:rsid w:val="00240119"/>
    <w:rsid w:val="002A0423"/>
    <w:rsid w:val="002A76F4"/>
    <w:rsid w:val="002E53DE"/>
    <w:rsid w:val="00325982"/>
    <w:rsid w:val="00355B91"/>
    <w:rsid w:val="00370817"/>
    <w:rsid w:val="00392369"/>
    <w:rsid w:val="00394316"/>
    <w:rsid w:val="003944DD"/>
    <w:rsid w:val="003B4797"/>
    <w:rsid w:val="003C3D8A"/>
    <w:rsid w:val="003D15A0"/>
    <w:rsid w:val="003D4C9A"/>
    <w:rsid w:val="003E69F9"/>
    <w:rsid w:val="00410E24"/>
    <w:rsid w:val="0046150F"/>
    <w:rsid w:val="00481484"/>
    <w:rsid w:val="00495417"/>
    <w:rsid w:val="004A3905"/>
    <w:rsid w:val="004B5B1B"/>
    <w:rsid w:val="004F1D02"/>
    <w:rsid w:val="0051188B"/>
    <w:rsid w:val="005375E8"/>
    <w:rsid w:val="00543E2F"/>
    <w:rsid w:val="00555C08"/>
    <w:rsid w:val="0056137F"/>
    <w:rsid w:val="00577E62"/>
    <w:rsid w:val="00597E66"/>
    <w:rsid w:val="005A4F2B"/>
    <w:rsid w:val="005F0379"/>
    <w:rsid w:val="00603061"/>
    <w:rsid w:val="00622C02"/>
    <w:rsid w:val="0063586A"/>
    <w:rsid w:val="0063711C"/>
    <w:rsid w:val="00647518"/>
    <w:rsid w:val="00677D98"/>
    <w:rsid w:val="00682444"/>
    <w:rsid w:val="00686A8D"/>
    <w:rsid w:val="0069298A"/>
    <w:rsid w:val="006C371C"/>
    <w:rsid w:val="006D0519"/>
    <w:rsid w:val="006F0544"/>
    <w:rsid w:val="0076352A"/>
    <w:rsid w:val="00763FFA"/>
    <w:rsid w:val="007663AA"/>
    <w:rsid w:val="007830D8"/>
    <w:rsid w:val="007977E6"/>
    <w:rsid w:val="007A1867"/>
    <w:rsid w:val="007C2A60"/>
    <w:rsid w:val="007C39A9"/>
    <w:rsid w:val="007F4F2E"/>
    <w:rsid w:val="007F779F"/>
    <w:rsid w:val="00805512"/>
    <w:rsid w:val="00806026"/>
    <w:rsid w:val="0081794C"/>
    <w:rsid w:val="00834F5B"/>
    <w:rsid w:val="008433B5"/>
    <w:rsid w:val="00843F47"/>
    <w:rsid w:val="00855738"/>
    <w:rsid w:val="008D1248"/>
    <w:rsid w:val="008D21D7"/>
    <w:rsid w:val="008E5B37"/>
    <w:rsid w:val="00932496"/>
    <w:rsid w:val="0094535B"/>
    <w:rsid w:val="00951C15"/>
    <w:rsid w:val="009531D2"/>
    <w:rsid w:val="00957BE9"/>
    <w:rsid w:val="0097208F"/>
    <w:rsid w:val="00974107"/>
    <w:rsid w:val="009B14C0"/>
    <w:rsid w:val="009B2F30"/>
    <w:rsid w:val="009B6864"/>
    <w:rsid w:val="009D73DA"/>
    <w:rsid w:val="009E2CE1"/>
    <w:rsid w:val="00A10625"/>
    <w:rsid w:val="00A316D0"/>
    <w:rsid w:val="00A630F7"/>
    <w:rsid w:val="00AB1D9C"/>
    <w:rsid w:val="00AD5094"/>
    <w:rsid w:val="00AE5CD4"/>
    <w:rsid w:val="00AF47E4"/>
    <w:rsid w:val="00B01B7A"/>
    <w:rsid w:val="00B170E2"/>
    <w:rsid w:val="00B25E61"/>
    <w:rsid w:val="00B331B7"/>
    <w:rsid w:val="00B41AD2"/>
    <w:rsid w:val="00B501B9"/>
    <w:rsid w:val="00B549A5"/>
    <w:rsid w:val="00B76530"/>
    <w:rsid w:val="00B87A8B"/>
    <w:rsid w:val="00B91947"/>
    <w:rsid w:val="00B94BC7"/>
    <w:rsid w:val="00BB6580"/>
    <w:rsid w:val="00BD5E7A"/>
    <w:rsid w:val="00BE5341"/>
    <w:rsid w:val="00C26762"/>
    <w:rsid w:val="00C31329"/>
    <w:rsid w:val="00C3373F"/>
    <w:rsid w:val="00C526D1"/>
    <w:rsid w:val="00C548AA"/>
    <w:rsid w:val="00C56FA6"/>
    <w:rsid w:val="00C8716F"/>
    <w:rsid w:val="00CB0383"/>
    <w:rsid w:val="00CB4899"/>
    <w:rsid w:val="00CF1A63"/>
    <w:rsid w:val="00D05E07"/>
    <w:rsid w:val="00D33BC9"/>
    <w:rsid w:val="00D37B32"/>
    <w:rsid w:val="00D5295E"/>
    <w:rsid w:val="00D53255"/>
    <w:rsid w:val="00D765E6"/>
    <w:rsid w:val="00D90BFA"/>
    <w:rsid w:val="00DB244F"/>
    <w:rsid w:val="00E22656"/>
    <w:rsid w:val="00E406AF"/>
    <w:rsid w:val="00E44666"/>
    <w:rsid w:val="00E62145"/>
    <w:rsid w:val="00E64B39"/>
    <w:rsid w:val="00E76D26"/>
    <w:rsid w:val="00E8108C"/>
    <w:rsid w:val="00EA4934"/>
    <w:rsid w:val="00EB1A0E"/>
    <w:rsid w:val="00EB6EA5"/>
    <w:rsid w:val="00ED1213"/>
    <w:rsid w:val="00EE1420"/>
    <w:rsid w:val="00EE3C63"/>
    <w:rsid w:val="00F2572A"/>
    <w:rsid w:val="00F509C9"/>
    <w:rsid w:val="00F67113"/>
    <w:rsid w:val="00F8573A"/>
    <w:rsid w:val="00F93F65"/>
    <w:rsid w:val="00FC19FC"/>
    <w:rsid w:val="00FD4B3C"/>
    <w:rsid w:val="00FD73B9"/>
    <w:rsid w:val="00FE36C9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E4FE54-1260-4BB2-B891-BB85F475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32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5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7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2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7518"/>
    <w:rPr>
      <w:strike w:val="0"/>
      <w:dstrike w:val="0"/>
      <w:color w:val="0000CC"/>
      <w:u w:val="none"/>
      <w:effect w:val="none"/>
    </w:rPr>
  </w:style>
  <w:style w:type="paragraph" w:styleId="NormalWeb">
    <w:name w:val="Normal (Web)"/>
    <w:basedOn w:val="Normal"/>
    <w:rsid w:val="00647518"/>
    <w:pPr>
      <w:spacing w:before="120" w:after="240"/>
    </w:pPr>
  </w:style>
  <w:style w:type="paragraph" w:customStyle="1" w:styleId="publishdates1">
    <w:name w:val="publishdates1"/>
    <w:basedOn w:val="Normal"/>
    <w:rsid w:val="007F779F"/>
    <w:pPr>
      <w:pBdr>
        <w:top w:val="dashed" w:sz="6" w:space="3" w:color="CCCCCC"/>
      </w:pBdr>
      <w:spacing w:before="480" w:after="150"/>
      <w:ind w:right="150"/>
      <w:jc w:val="right"/>
    </w:pPr>
    <w:rPr>
      <w:sz w:val="19"/>
      <w:szCs w:val="19"/>
    </w:rPr>
  </w:style>
  <w:style w:type="character" w:styleId="Strong">
    <w:name w:val="Strong"/>
    <w:basedOn w:val="DefaultParagraphFont"/>
    <w:qFormat/>
    <w:rsid w:val="00682444"/>
    <w:rPr>
      <w:b/>
      <w:bCs/>
    </w:rPr>
  </w:style>
  <w:style w:type="character" w:styleId="Emphasis">
    <w:name w:val="Emphasis"/>
    <w:basedOn w:val="DefaultParagraphFont"/>
    <w:qFormat/>
    <w:rsid w:val="00682444"/>
    <w:rPr>
      <w:i/>
      <w:iCs/>
    </w:rPr>
  </w:style>
  <w:style w:type="paragraph" w:styleId="FootnoteText">
    <w:name w:val="footnote text"/>
    <w:basedOn w:val="Normal"/>
    <w:semiHidden/>
    <w:rsid w:val="007C2A6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C2A60"/>
    <w:rPr>
      <w:vertAlign w:val="superscript"/>
    </w:rPr>
  </w:style>
  <w:style w:type="paragraph" w:styleId="BodyTextIndent3">
    <w:name w:val="Body Text Indent 3"/>
    <w:basedOn w:val="Normal"/>
    <w:rsid w:val="007C2A60"/>
    <w:pPr>
      <w:ind w:left="491"/>
    </w:pPr>
    <w:rPr>
      <w:rFonts w:ascii="Arial" w:hAnsi="Arial" w:cs="Arial"/>
      <w:sz w:val="18"/>
      <w:szCs w:val="20"/>
      <w:lang w:eastAsia="en-US"/>
    </w:rPr>
  </w:style>
  <w:style w:type="paragraph" w:customStyle="1" w:styleId="Char1">
    <w:name w:val="Char1"/>
    <w:basedOn w:val="Normal"/>
    <w:rsid w:val="007C2A60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basedOn w:val="DefaultParagraphFont"/>
    <w:rsid w:val="00E76D26"/>
    <w:rPr>
      <w:color w:val="800080"/>
      <w:u w:val="single"/>
    </w:rPr>
  </w:style>
  <w:style w:type="paragraph" w:customStyle="1" w:styleId="Default">
    <w:name w:val="Default"/>
    <w:rsid w:val="00410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CB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092CB7"/>
  </w:style>
  <w:style w:type="paragraph" w:styleId="TOC2">
    <w:name w:val="toc 2"/>
    <w:basedOn w:val="Normal"/>
    <w:next w:val="Normal"/>
    <w:autoRedefine/>
    <w:uiPriority w:val="39"/>
    <w:rsid w:val="00092CB7"/>
    <w:pPr>
      <w:ind w:left="240"/>
    </w:pPr>
  </w:style>
  <w:style w:type="paragraph" w:styleId="Header">
    <w:name w:val="header"/>
    <w:basedOn w:val="Normal"/>
    <w:link w:val="HeaderChar"/>
    <w:rsid w:val="00092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2C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2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CB7"/>
    <w:rPr>
      <w:sz w:val="24"/>
      <w:szCs w:val="24"/>
    </w:rPr>
  </w:style>
  <w:style w:type="paragraph" w:styleId="BalloonText">
    <w:name w:val="Balloon Text"/>
    <w:basedOn w:val="Normal"/>
    <w:link w:val="BalloonTextChar"/>
    <w:rsid w:val="009B6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86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CB03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B0383"/>
    <w:rPr>
      <w:sz w:val="24"/>
      <w:szCs w:val="24"/>
    </w:rPr>
  </w:style>
  <w:style w:type="paragraph" w:customStyle="1" w:styleId="DfESBullets">
    <w:name w:val="DfESBullets"/>
    <w:basedOn w:val="Normal"/>
    <w:rsid w:val="00CB038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2"/>
      <w:szCs w:val="20"/>
    </w:rPr>
  </w:style>
  <w:style w:type="paragraph" w:customStyle="1" w:styleId="DfESOutNumbered">
    <w:name w:val="DfESOutNumbered"/>
    <w:basedOn w:val="Normal"/>
    <w:rsid w:val="00CB038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</w:rPr>
  </w:style>
  <w:style w:type="paragraph" w:customStyle="1" w:styleId="NormalWeb26">
    <w:name w:val="Normal (Web)26"/>
    <w:basedOn w:val="Normal"/>
    <w:rsid w:val="00CB0383"/>
    <w:pPr>
      <w:spacing w:after="192"/>
      <w:ind w:left="200"/>
    </w:pPr>
    <w:rPr>
      <w:rFonts w:ascii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100CF9"/>
    <w:pPr>
      <w:ind w:left="720"/>
      <w:contextualSpacing/>
    </w:pPr>
  </w:style>
  <w:style w:type="table" w:styleId="TableGrid">
    <w:name w:val="Table Grid"/>
    <w:basedOn w:val="TableNormal"/>
    <w:uiPriority w:val="59"/>
    <w:rsid w:val="00EB1A0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EB1A0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B1A0E"/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81D9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58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4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1192">
              <w:blockQuote w:val="1"/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4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30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0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D118-3451-4A77-98F1-8B0CEDBC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8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</vt:lpstr>
    </vt:vector>
  </TitlesOfParts>
  <Company>The Eastwood School</Company>
  <LinksUpToDate>false</LinksUpToDate>
  <CharactersWithSpaces>12192</CharactersWithSpaces>
  <SharedDoc>false</SharedDoc>
  <HLinks>
    <vt:vector size="138" baseType="variant">
      <vt:variant>
        <vt:i4>3670138</vt:i4>
      </vt:variant>
      <vt:variant>
        <vt:i4>102</vt:i4>
      </vt:variant>
      <vt:variant>
        <vt:i4>0</vt:i4>
      </vt:variant>
      <vt:variant>
        <vt:i4>5</vt:i4>
      </vt:variant>
      <vt:variant>
        <vt:lpwstr>http://intra-e-web/Staff/Policies/Behaviour and Discipline Policy 2006.doc</vt:lpwstr>
      </vt:variant>
      <vt:variant>
        <vt:lpwstr/>
      </vt:variant>
      <vt:variant>
        <vt:i4>7209084</vt:i4>
      </vt:variant>
      <vt:variant>
        <vt:i4>99</vt:i4>
      </vt:variant>
      <vt:variant>
        <vt:i4>0</vt:i4>
      </vt:variant>
      <vt:variant>
        <vt:i4>5</vt:i4>
      </vt:variant>
      <vt:variant>
        <vt:lpwstr>http://intra-e-web/Staff/Policies/Unnecessary Electronic Equipment Policy.docx</vt:lpwstr>
      </vt:variant>
      <vt:variant>
        <vt:lpwstr/>
      </vt:variant>
      <vt:variant>
        <vt:i4>7209084</vt:i4>
      </vt:variant>
      <vt:variant>
        <vt:i4>96</vt:i4>
      </vt:variant>
      <vt:variant>
        <vt:i4>0</vt:i4>
      </vt:variant>
      <vt:variant>
        <vt:i4>5</vt:i4>
      </vt:variant>
      <vt:variant>
        <vt:lpwstr>http://intra-e-web/Staff/Policies/Unnecessary Electronic Equipment Policy.docx</vt:lpwstr>
      </vt:variant>
      <vt:variant>
        <vt:lpwstr/>
      </vt:variant>
      <vt:variant>
        <vt:i4>7209084</vt:i4>
      </vt:variant>
      <vt:variant>
        <vt:i4>93</vt:i4>
      </vt:variant>
      <vt:variant>
        <vt:i4>0</vt:i4>
      </vt:variant>
      <vt:variant>
        <vt:i4>5</vt:i4>
      </vt:variant>
      <vt:variant>
        <vt:lpwstr>http://intra-e-web/Staff/Policies/Unnecessary Electronic Equipment Policy.docx</vt:lpwstr>
      </vt:variant>
      <vt:variant>
        <vt:lpwstr/>
      </vt:variant>
      <vt:variant>
        <vt:i4>2162729</vt:i4>
      </vt:variant>
      <vt:variant>
        <vt:i4>90</vt:i4>
      </vt:variant>
      <vt:variant>
        <vt:i4>0</vt:i4>
      </vt:variant>
      <vt:variant>
        <vt:i4>5</vt:i4>
      </vt:variant>
      <vt:variant>
        <vt:lpwstr>http://intra-e-web/Staff/Policies/Copy of IK-Disciplinary Misconduct Policy.doc</vt:lpwstr>
      </vt:variant>
      <vt:variant>
        <vt:lpwstr/>
      </vt:variant>
      <vt:variant>
        <vt:i4>7864390</vt:i4>
      </vt:variant>
      <vt:variant>
        <vt:i4>87</vt:i4>
      </vt:variant>
      <vt:variant>
        <vt:i4>0</vt:i4>
      </vt:variant>
      <vt:variant>
        <vt:i4>5</vt:i4>
      </vt:variant>
      <vt:variant>
        <vt:lpwstr>http://www.opsi.gov.uk/acts/acts2004/ukpga_20040031_en_1</vt:lpwstr>
      </vt:variant>
      <vt:variant>
        <vt:lpwstr/>
      </vt:variant>
      <vt:variant>
        <vt:i4>4653068</vt:i4>
      </vt:variant>
      <vt:variant>
        <vt:i4>84</vt:i4>
      </vt:variant>
      <vt:variant>
        <vt:i4>0</vt:i4>
      </vt:variant>
      <vt:variant>
        <vt:i4>5</vt:i4>
      </vt:variant>
      <vt:variant>
        <vt:lpwstr>http://www.southend.gov.uk/resources/Safeuseofimages.pdf</vt:lpwstr>
      </vt:variant>
      <vt:variant>
        <vt:lpwstr/>
      </vt:variant>
      <vt:variant>
        <vt:i4>2162729</vt:i4>
      </vt:variant>
      <vt:variant>
        <vt:i4>81</vt:i4>
      </vt:variant>
      <vt:variant>
        <vt:i4>0</vt:i4>
      </vt:variant>
      <vt:variant>
        <vt:i4>5</vt:i4>
      </vt:variant>
      <vt:variant>
        <vt:lpwstr>http://intra-e-web/Staff/Policies/Copy of IK-Disciplinary Misconduct Policy.doc</vt:lpwstr>
      </vt:variant>
      <vt:variant>
        <vt:lpwstr/>
      </vt:variant>
      <vt:variant>
        <vt:i4>4784208</vt:i4>
      </vt:variant>
      <vt:variant>
        <vt:i4>78</vt:i4>
      </vt:variant>
      <vt:variant>
        <vt:i4>0</vt:i4>
      </vt:variant>
      <vt:variant>
        <vt:i4>5</vt:i4>
      </vt:variant>
      <vt:variant>
        <vt:lpwstr>http://www.hmso.gov.uk/acts/acts1998/19980042.htm</vt:lpwstr>
      </vt:variant>
      <vt:variant>
        <vt:lpwstr/>
      </vt:variant>
      <vt:variant>
        <vt:i4>5374025</vt:i4>
      </vt:variant>
      <vt:variant>
        <vt:i4>75</vt:i4>
      </vt:variant>
      <vt:variant>
        <vt:i4>0</vt:i4>
      </vt:variant>
      <vt:variant>
        <vt:i4>5</vt:i4>
      </vt:variant>
      <vt:variant>
        <vt:lpwstr>http://www.hmso.gov.uk/si/si2000/20002699.htm</vt:lpwstr>
      </vt:variant>
      <vt:variant>
        <vt:lpwstr/>
      </vt:variant>
      <vt:variant>
        <vt:i4>5177435</vt:i4>
      </vt:variant>
      <vt:variant>
        <vt:i4>72</vt:i4>
      </vt:variant>
      <vt:variant>
        <vt:i4>0</vt:i4>
      </vt:variant>
      <vt:variant>
        <vt:i4>5</vt:i4>
      </vt:variant>
      <vt:variant>
        <vt:lpwstr>http://www.hmso.gov.uk/acts/acts1998/19980029.htm</vt:lpwstr>
      </vt:variant>
      <vt:variant>
        <vt:lpwstr/>
      </vt:variant>
      <vt:variant>
        <vt:i4>2162729</vt:i4>
      </vt:variant>
      <vt:variant>
        <vt:i4>69</vt:i4>
      </vt:variant>
      <vt:variant>
        <vt:i4>0</vt:i4>
      </vt:variant>
      <vt:variant>
        <vt:i4>5</vt:i4>
      </vt:variant>
      <vt:variant>
        <vt:lpwstr>http://intra-e-web/Staff/Policies/Copy of IK-Disciplinary Misconduct Policy.doc</vt:lpwstr>
      </vt:variant>
      <vt:variant>
        <vt:lpwstr/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_Toc223844046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_Toc223844045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_Toc223844044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_Toc223844043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_Toc223844042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_Toc223844041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_Toc223844040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_Toc223844039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_Toc223844038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_Toc223844037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_Toc223844036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</dc:title>
  <dc:creator>Authorised User</dc:creator>
  <cp:lastModifiedBy>Neil Houchen</cp:lastModifiedBy>
  <cp:revision>10</cp:revision>
  <cp:lastPrinted>2017-03-02T14:09:00Z</cp:lastPrinted>
  <dcterms:created xsi:type="dcterms:W3CDTF">2017-02-28T08:26:00Z</dcterms:created>
  <dcterms:modified xsi:type="dcterms:W3CDTF">2017-06-22T11:55:00Z</dcterms:modified>
</cp:coreProperties>
</file>